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6885B" w14:textId="77777777" w:rsidR="0071607C" w:rsidRPr="00A741D8" w:rsidRDefault="0071607C" w:rsidP="00AC694C">
      <w:pPr>
        <w:jc w:val="center"/>
        <w:rPr>
          <w:rFonts w:ascii="Arial Narrow" w:hAnsi="Arial Narrow" w:cs="Arial"/>
          <w:b/>
          <w:lang w:val="es-MX"/>
        </w:rPr>
      </w:pPr>
    </w:p>
    <w:p w14:paraId="3709F6BB" w14:textId="77777777" w:rsidR="008960B7" w:rsidRPr="00A741D8" w:rsidRDefault="008960B7" w:rsidP="00AC694C">
      <w:pPr>
        <w:jc w:val="center"/>
        <w:rPr>
          <w:rFonts w:ascii="Arial Narrow" w:hAnsi="Arial Narrow" w:cs="Arial"/>
          <w:b/>
          <w:lang w:val="es-MX"/>
        </w:rPr>
      </w:pPr>
      <w:r w:rsidRPr="00A741D8">
        <w:rPr>
          <w:rFonts w:ascii="Arial Narrow" w:hAnsi="Arial Narrow" w:cs="Arial"/>
          <w:b/>
          <w:lang w:val="es-MX"/>
        </w:rPr>
        <w:t>INSTITUTO DE HIDROLOGÍA METEOROLOGÍA Y ESTUDIOS AMBIENTALES - IDEAM</w:t>
      </w:r>
    </w:p>
    <w:p w14:paraId="144B3E73" w14:textId="77777777" w:rsidR="008960B7" w:rsidRPr="00A741D8" w:rsidRDefault="008960B7" w:rsidP="00AC694C">
      <w:pPr>
        <w:jc w:val="center"/>
        <w:rPr>
          <w:rFonts w:ascii="Arial Narrow" w:hAnsi="Arial Narrow" w:cs="Arial"/>
          <w:b/>
          <w:lang w:val="es-MX"/>
        </w:rPr>
      </w:pPr>
    </w:p>
    <w:p w14:paraId="25A78571" w14:textId="77777777" w:rsidR="008960B7" w:rsidRPr="00A741D8" w:rsidRDefault="008960B7" w:rsidP="00AC694C">
      <w:pPr>
        <w:jc w:val="center"/>
        <w:rPr>
          <w:rFonts w:ascii="Arial Narrow" w:hAnsi="Arial Narrow" w:cs="Arial"/>
          <w:b/>
          <w:lang w:val="es-MX"/>
        </w:rPr>
      </w:pPr>
    </w:p>
    <w:p w14:paraId="26B6F45A" w14:textId="77777777" w:rsidR="008960B7" w:rsidRPr="00A741D8" w:rsidRDefault="008960B7" w:rsidP="00AC694C">
      <w:pPr>
        <w:jc w:val="center"/>
        <w:rPr>
          <w:rFonts w:ascii="Arial Narrow" w:hAnsi="Arial Narrow" w:cs="Arial"/>
          <w:b/>
          <w:lang w:val="es-MX"/>
        </w:rPr>
      </w:pPr>
      <w:r w:rsidRPr="00A741D8">
        <w:rPr>
          <w:rFonts w:ascii="Arial Narrow" w:hAnsi="Arial Narrow" w:cs="Arial"/>
          <w:b/>
          <w:lang w:val="es-MX"/>
        </w:rPr>
        <w:t xml:space="preserve">RESOLUCIÓN N.° ________________ de __________ </w:t>
      </w:r>
    </w:p>
    <w:p w14:paraId="53C8F24B" w14:textId="3C896CD8" w:rsidR="008960B7" w:rsidRDefault="008960B7" w:rsidP="00AC694C">
      <w:pPr>
        <w:jc w:val="center"/>
        <w:rPr>
          <w:rFonts w:ascii="Arial Narrow" w:hAnsi="Arial Narrow" w:cs="Arial"/>
          <w:b/>
          <w:lang w:val="es-MX"/>
        </w:rPr>
      </w:pPr>
    </w:p>
    <w:p w14:paraId="7F2175BA" w14:textId="77777777" w:rsidR="00B64520" w:rsidRPr="00A741D8" w:rsidRDefault="00B64520" w:rsidP="00AC694C">
      <w:pPr>
        <w:jc w:val="center"/>
        <w:rPr>
          <w:rFonts w:ascii="Arial Narrow" w:hAnsi="Arial Narrow" w:cs="Arial"/>
          <w:b/>
          <w:lang w:val="es-MX"/>
        </w:rPr>
      </w:pPr>
    </w:p>
    <w:p w14:paraId="5F03F9AA" w14:textId="77777777" w:rsidR="008960B7" w:rsidRPr="00A741D8" w:rsidRDefault="008960B7" w:rsidP="00AC694C">
      <w:pPr>
        <w:jc w:val="center"/>
        <w:rPr>
          <w:rFonts w:ascii="Arial Narrow" w:hAnsi="Arial Narrow" w:cs="Arial"/>
          <w:b/>
          <w:lang w:val="es-MX"/>
        </w:rPr>
      </w:pPr>
    </w:p>
    <w:p w14:paraId="368DE778" w14:textId="6CA5A5D4" w:rsidR="008960B7" w:rsidRDefault="003A7B51" w:rsidP="00C74DB1">
      <w:pPr>
        <w:jc w:val="center"/>
        <w:rPr>
          <w:rFonts w:ascii="Arial Narrow" w:hAnsi="Arial Narrow" w:cs="Arial"/>
          <w:lang w:val="es-MX"/>
        </w:rPr>
      </w:pPr>
      <w:r w:rsidRPr="00A741D8">
        <w:rPr>
          <w:rFonts w:ascii="Arial Narrow" w:hAnsi="Arial Narrow" w:cs="Arial"/>
          <w:lang w:val="es-MX"/>
        </w:rPr>
        <w:t xml:space="preserve">“Por la cual se </w:t>
      </w:r>
      <w:r w:rsidR="00C74DB1" w:rsidRPr="00A741D8">
        <w:rPr>
          <w:rFonts w:ascii="Arial Narrow" w:hAnsi="Arial Narrow" w:cs="Arial"/>
          <w:lang w:val="es-MX"/>
        </w:rPr>
        <w:t>deroga la Resolución 2455 de</w:t>
      </w:r>
      <w:r w:rsidR="00424C97" w:rsidRPr="00A741D8">
        <w:rPr>
          <w:rFonts w:ascii="Arial Narrow" w:hAnsi="Arial Narrow" w:cs="Arial"/>
          <w:lang w:val="es-MX"/>
        </w:rPr>
        <w:t>l 18 de septiembre de</w:t>
      </w:r>
      <w:r w:rsidR="00C74DB1" w:rsidRPr="00A741D8">
        <w:rPr>
          <w:rFonts w:ascii="Arial Narrow" w:hAnsi="Arial Narrow" w:cs="Arial"/>
          <w:lang w:val="es-MX"/>
        </w:rPr>
        <w:t xml:space="preserve"> 2014 y se dictan unas disposiciones con respecto a la vigencia de la acreditación, para los laboratorios ambientales que produzcan información cuantitativa, física y química para los estudios o análisis ambientales requeridos por las autoridades ambientales competentes</w:t>
      </w:r>
      <w:r w:rsidR="00625CEB">
        <w:rPr>
          <w:rFonts w:ascii="Arial Narrow" w:hAnsi="Arial Narrow" w:cs="Arial"/>
          <w:lang w:val="es-MX"/>
        </w:rPr>
        <w:t xml:space="preserve"> </w:t>
      </w:r>
      <w:r w:rsidR="00625CEB" w:rsidRPr="00625CEB">
        <w:rPr>
          <w:rFonts w:ascii="Arial Narrow" w:hAnsi="Arial Narrow" w:cs="Arial"/>
          <w:lang w:val="es-MX"/>
        </w:rPr>
        <w:t>y demás que produzcan información de carácter oficial relacionada con la calidad del medio ambiente y de los recursos naturales renovables</w:t>
      </w:r>
      <w:r w:rsidR="00C74DB1" w:rsidRPr="00A741D8">
        <w:rPr>
          <w:rFonts w:ascii="Arial Narrow" w:hAnsi="Arial Narrow" w:cs="Arial"/>
          <w:lang w:val="es-MX"/>
        </w:rPr>
        <w:t>.</w:t>
      </w:r>
      <w:r w:rsidR="00424C97" w:rsidRPr="00A741D8">
        <w:rPr>
          <w:rFonts w:ascii="Arial Narrow" w:hAnsi="Arial Narrow" w:cs="Arial"/>
          <w:lang w:val="es-MX"/>
        </w:rPr>
        <w:t>”</w:t>
      </w:r>
    </w:p>
    <w:p w14:paraId="29D798D9" w14:textId="77777777" w:rsidR="00B64520" w:rsidRPr="00A741D8" w:rsidRDefault="00B64520" w:rsidP="00C74DB1">
      <w:pPr>
        <w:jc w:val="center"/>
        <w:rPr>
          <w:rFonts w:ascii="Arial Narrow" w:hAnsi="Arial Narrow" w:cs="Arial"/>
          <w:lang w:val="es-MX"/>
        </w:rPr>
      </w:pPr>
    </w:p>
    <w:p w14:paraId="7CF5B1F8" w14:textId="77777777" w:rsidR="003A7B51" w:rsidRPr="00A741D8" w:rsidRDefault="003A7B51" w:rsidP="00AC694C">
      <w:pPr>
        <w:jc w:val="center"/>
        <w:rPr>
          <w:rFonts w:ascii="Arial Narrow" w:hAnsi="Arial Narrow" w:cs="Arial"/>
          <w:b/>
          <w:lang w:val="es-MX"/>
        </w:rPr>
      </w:pPr>
    </w:p>
    <w:p w14:paraId="78B96CF4" w14:textId="77777777" w:rsidR="008960B7" w:rsidRPr="00A741D8" w:rsidRDefault="008960B7" w:rsidP="00AC694C">
      <w:pPr>
        <w:jc w:val="center"/>
        <w:rPr>
          <w:rFonts w:ascii="Arial Narrow" w:hAnsi="Arial Narrow" w:cs="Arial"/>
          <w:b/>
          <w:lang w:val="es-MX"/>
        </w:rPr>
      </w:pPr>
      <w:r w:rsidRPr="00A741D8">
        <w:rPr>
          <w:rFonts w:ascii="Arial Narrow" w:hAnsi="Arial Narrow" w:cs="Arial"/>
          <w:b/>
          <w:lang w:val="es-MX"/>
        </w:rPr>
        <w:t>LA DIRECTORA GENERAL DEL INSTITUTO DE HIDROLOGÍA,</w:t>
      </w:r>
    </w:p>
    <w:p w14:paraId="7C95C233" w14:textId="5074CEEF" w:rsidR="008960B7" w:rsidRDefault="008960B7" w:rsidP="00AC694C">
      <w:pPr>
        <w:jc w:val="center"/>
        <w:rPr>
          <w:rFonts w:ascii="Arial Narrow" w:hAnsi="Arial Narrow" w:cs="Arial"/>
          <w:b/>
          <w:lang w:val="es-MX"/>
        </w:rPr>
      </w:pPr>
      <w:r w:rsidRPr="00A741D8">
        <w:rPr>
          <w:rFonts w:ascii="Arial Narrow" w:hAnsi="Arial Narrow" w:cs="Arial"/>
          <w:b/>
          <w:lang w:val="es-MX"/>
        </w:rPr>
        <w:t>METEOROLOGÍA Y ESTUDIOS AMBIENTALES – IDEAM-</w:t>
      </w:r>
    </w:p>
    <w:p w14:paraId="2C339725" w14:textId="77777777" w:rsidR="00B64520" w:rsidRPr="00A741D8" w:rsidRDefault="00B64520" w:rsidP="00AC694C">
      <w:pPr>
        <w:jc w:val="center"/>
        <w:rPr>
          <w:rFonts w:ascii="Arial Narrow" w:hAnsi="Arial Narrow" w:cs="Arial"/>
          <w:b/>
          <w:lang w:val="es-MX"/>
        </w:rPr>
      </w:pPr>
    </w:p>
    <w:p w14:paraId="18481E95" w14:textId="77777777" w:rsidR="008960B7" w:rsidRPr="00A741D8" w:rsidRDefault="008960B7" w:rsidP="00AC694C">
      <w:pPr>
        <w:jc w:val="center"/>
        <w:rPr>
          <w:rFonts w:ascii="Arial Narrow" w:hAnsi="Arial Narrow" w:cs="Arial"/>
          <w:b/>
          <w:lang w:val="es-MX"/>
        </w:rPr>
      </w:pPr>
    </w:p>
    <w:p w14:paraId="21C9FDF1" w14:textId="5EAAF948" w:rsidR="00AC694C" w:rsidRPr="00A741D8" w:rsidRDefault="00AC694C" w:rsidP="00AC694C">
      <w:pPr>
        <w:jc w:val="center"/>
        <w:rPr>
          <w:rFonts w:ascii="Arial Narrow" w:hAnsi="Arial Narrow" w:cs="Arial"/>
          <w:lang w:val="es-MX"/>
        </w:rPr>
      </w:pPr>
      <w:r w:rsidRPr="00A741D8">
        <w:rPr>
          <w:rFonts w:ascii="Arial Narrow" w:hAnsi="Arial Narrow" w:cs="Arial"/>
          <w:lang w:val="es-MX"/>
        </w:rPr>
        <w:t xml:space="preserve">En uso de sus facultades legales y en especial las conferidas por los numerales 1 y 2 del artículo 5 del Decreto 291 de </w:t>
      </w:r>
      <w:r w:rsidR="00F12657" w:rsidRPr="00A741D8">
        <w:rPr>
          <w:rFonts w:ascii="Arial Narrow" w:hAnsi="Arial Narrow" w:cs="Arial"/>
          <w:lang w:val="es-MX"/>
        </w:rPr>
        <w:t>2004;</w:t>
      </w:r>
      <w:r w:rsidRPr="00A741D8">
        <w:rPr>
          <w:rFonts w:ascii="Arial Narrow" w:hAnsi="Arial Narrow" w:cs="Arial"/>
          <w:lang w:val="es-MX"/>
        </w:rPr>
        <w:t xml:space="preserve"> y el artículo 2.2.8.9.1.5 del Decreto 1076 de 2015, el Decreto 1708 del 4 de septiembre de 2018, la Resolución No. 0268 del 06 de marzo de 2015 del IDEAM, y</w:t>
      </w:r>
    </w:p>
    <w:p w14:paraId="5D1FC8C9" w14:textId="0179759D" w:rsidR="00AC694C" w:rsidRDefault="00AC694C" w:rsidP="00AC694C">
      <w:pPr>
        <w:jc w:val="center"/>
        <w:rPr>
          <w:rFonts w:ascii="Arial Narrow" w:hAnsi="Arial Narrow" w:cs="Arial"/>
          <w:b/>
          <w:lang w:val="es-MX"/>
        </w:rPr>
      </w:pPr>
    </w:p>
    <w:p w14:paraId="2BA1AC3B" w14:textId="77777777" w:rsidR="00B64520" w:rsidRPr="00A741D8" w:rsidRDefault="00B64520" w:rsidP="00AC694C">
      <w:pPr>
        <w:jc w:val="center"/>
        <w:rPr>
          <w:rFonts w:ascii="Arial Narrow" w:hAnsi="Arial Narrow" w:cs="Arial"/>
          <w:b/>
          <w:lang w:val="es-MX"/>
        </w:rPr>
      </w:pPr>
    </w:p>
    <w:p w14:paraId="2766B6BD" w14:textId="0B0242D2" w:rsidR="008960B7" w:rsidRDefault="008960B7" w:rsidP="00AC694C">
      <w:pPr>
        <w:jc w:val="center"/>
        <w:rPr>
          <w:rFonts w:ascii="Arial Narrow" w:hAnsi="Arial Narrow" w:cs="Arial"/>
          <w:b/>
          <w:lang w:val="es-MX"/>
        </w:rPr>
      </w:pPr>
      <w:r w:rsidRPr="00A741D8">
        <w:rPr>
          <w:rFonts w:ascii="Arial Narrow" w:hAnsi="Arial Narrow" w:cs="Arial"/>
          <w:b/>
          <w:lang w:val="es-MX"/>
        </w:rPr>
        <w:t xml:space="preserve">C O N S I D E R A N D O: </w:t>
      </w:r>
    </w:p>
    <w:p w14:paraId="70CA2C95" w14:textId="77777777" w:rsidR="00B64520" w:rsidRPr="00A741D8" w:rsidRDefault="00B64520" w:rsidP="00AC694C">
      <w:pPr>
        <w:jc w:val="center"/>
        <w:rPr>
          <w:rFonts w:ascii="Arial Narrow" w:hAnsi="Arial Narrow" w:cs="Arial"/>
          <w:b/>
          <w:lang w:val="es-MX"/>
        </w:rPr>
      </w:pPr>
    </w:p>
    <w:p w14:paraId="2A7D43D5" w14:textId="77777777" w:rsidR="008960B7" w:rsidRPr="00A741D8" w:rsidRDefault="008960B7" w:rsidP="00AC694C">
      <w:pPr>
        <w:jc w:val="center"/>
        <w:rPr>
          <w:rFonts w:ascii="Arial Narrow" w:hAnsi="Arial Narrow" w:cs="Arial"/>
          <w:b/>
          <w:highlight w:val="yellow"/>
          <w:lang w:val="es-MX"/>
        </w:rPr>
      </w:pPr>
    </w:p>
    <w:p w14:paraId="22A00DAF" w14:textId="0E53E629" w:rsidR="007E4AA3" w:rsidRPr="00A741D8" w:rsidRDefault="00C74DB1" w:rsidP="00C74DB1">
      <w:pPr>
        <w:jc w:val="both"/>
        <w:rPr>
          <w:rFonts w:ascii="Arial Narrow" w:hAnsi="Arial Narrow" w:cs="Arial"/>
        </w:rPr>
      </w:pPr>
      <w:r w:rsidRPr="00A741D8">
        <w:rPr>
          <w:rFonts w:ascii="Arial Narrow" w:hAnsi="Arial Narrow" w:cs="Arial"/>
        </w:rPr>
        <w:t>Que el artículo 17 de la Ley 99 de 199</w:t>
      </w:r>
      <w:r w:rsidR="00EB1004">
        <w:rPr>
          <w:rFonts w:ascii="Arial Narrow" w:hAnsi="Arial Narrow" w:cs="Arial"/>
        </w:rPr>
        <w:t>3</w:t>
      </w:r>
      <w:r w:rsidR="00714D0D">
        <w:rPr>
          <w:rFonts w:ascii="Arial Narrow" w:hAnsi="Arial Narrow" w:cs="Arial"/>
        </w:rPr>
        <w:t xml:space="preserve"> señaló que</w:t>
      </w:r>
      <w:r w:rsidRPr="00A741D8">
        <w:rPr>
          <w:rFonts w:ascii="Arial Narrow" w:hAnsi="Arial Narrow" w:cs="Arial"/>
        </w:rPr>
        <w:t xml:space="preserve">, el Instituto de Hidrología, Meteorología y Estudios Ambientales </w:t>
      </w:r>
      <w:r w:rsidR="003D4FDC" w:rsidRPr="00A741D8">
        <w:rPr>
          <w:rFonts w:ascii="Arial Narrow" w:hAnsi="Arial Narrow" w:cs="Arial"/>
        </w:rPr>
        <w:t>- IDEAM</w:t>
      </w:r>
      <w:r w:rsidRPr="00A741D8">
        <w:rPr>
          <w:rFonts w:ascii="Arial Narrow" w:hAnsi="Arial Narrow" w:cs="Arial"/>
        </w:rPr>
        <w:t>, es el establecimiento público encargado del levantamiento y manejo de la información científica y técnica sobre los ecosistemas que forman parte del patrimonio ambiental del país, así como de establecer las bases técnicas para clasificar y zonificar el uso del territorio nacional para los fines de planificación y ordenamiento del territorio</w:t>
      </w:r>
      <w:r w:rsidR="00714D0D">
        <w:rPr>
          <w:rFonts w:ascii="Arial Narrow" w:hAnsi="Arial Narrow" w:cs="Arial"/>
        </w:rPr>
        <w:t xml:space="preserve"> y </w:t>
      </w:r>
      <w:r w:rsidRPr="00A741D8">
        <w:rPr>
          <w:rFonts w:ascii="Arial Narrow" w:hAnsi="Arial Narrow" w:cs="Arial"/>
        </w:rPr>
        <w:t xml:space="preserve">efectuar el seguimiento de los recursos biofísicos de la Nación, especialmente en lo referente a su contaminación y degradación, necesario para la toma de decisiones de las autoridades </w:t>
      </w:r>
      <w:r w:rsidR="003D4FDC" w:rsidRPr="00A741D8">
        <w:rPr>
          <w:rFonts w:ascii="Arial Narrow" w:hAnsi="Arial Narrow" w:cs="Arial"/>
        </w:rPr>
        <w:t>ambientales.</w:t>
      </w:r>
    </w:p>
    <w:p w14:paraId="7139BB1A" w14:textId="77777777" w:rsidR="007E4AA3" w:rsidRPr="00A741D8" w:rsidRDefault="007E4AA3" w:rsidP="00C74DB1">
      <w:pPr>
        <w:jc w:val="both"/>
        <w:rPr>
          <w:rFonts w:ascii="Arial Narrow" w:hAnsi="Arial Narrow" w:cs="Arial"/>
        </w:rPr>
      </w:pPr>
    </w:p>
    <w:p w14:paraId="49B232B1" w14:textId="7A398C1B" w:rsidR="00A55D9C" w:rsidRPr="00A741D8" w:rsidRDefault="00C74DB1" w:rsidP="00C74DB1">
      <w:pPr>
        <w:jc w:val="both"/>
        <w:rPr>
          <w:rFonts w:ascii="Arial Narrow" w:hAnsi="Arial Narrow" w:cs="Arial"/>
        </w:rPr>
      </w:pPr>
      <w:r w:rsidRPr="00A741D8">
        <w:rPr>
          <w:rFonts w:ascii="Arial Narrow" w:hAnsi="Arial Narrow" w:cs="Arial"/>
        </w:rPr>
        <w:t>Que el parágrafo 2° del artículo 5° del Decreto 1600 de 1994,</w:t>
      </w:r>
      <w:r w:rsidR="00A5549A" w:rsidRPr="00A741D8">
        <w:rPr>
          <w:rFonts w:ascii="Arial Narrow" w:hAnsi="Arial Narrow" w:cs="Arial"/>
        </w:rPr>
        <w:t xml:space="preserve"> </w:t>
      </w:r>
      <w:r w:rsidR="000309F9" w:rsidRPr="00A741D8">
        <w:rPr>
          <w:rFonts w:ascii="Arial Narrow" w:hAnsi="Arial Narrow" w:cs="Arial"/>
        </w:rPr>
        <w:t xml:space="preserve">modificado por el Decreto 2570 de 2006 y </w:t>
      </w:r>
      <w:r w:rsidR="00A5549A" w:rsidRPr="00A741D8">
        <w:rPr>
          <w:rFonts w:ascii="Arial Narrow" w:hAnsi="Arial Narrow" w:cs="Arial"/>
        </w:rPr>
        <w:t xml:space="preserve">compilado en el </w:t>
      </w:r>
      <w:r w:rsidR="00FE7CB3">
        <w:rPr>
          <w:rFonts w:ascii="Arial Narrow" w:hAnsi="Arial Narrow" w:cs="Arial"/>
        </w:rPr>
        <w:t xml:space="preserve">parágrafo 2 del </w:t>
      </w:r>
      <w:r w:rsidR="00A5549A" w:rsidRPr="00A741D8">
        <w:rPr>
          <w:rFonts w:ascii="Arial Narrow" w:hAnsi="Arial Narrow" w:cs="Arial"/>
        </w:rPr>
        <w:t>artículo 2.2.8.9.1.</w:t>
      </w:r>
      <w:r w:rsidR="00402061">
        <w:rPr>
          <w:rFonts w:ascii="Arial Narrow" w:hAnsi="Arial Narrow" w:cs="Arial"/>
        </w:rPr>
        <w:t>5</w:t>
      </w:r>
      <w:r w:rsidR="00A5549A" w:rsidRPr="00A741D8">
        <w:rPr>
          <w:rFonts w:ascii="Arial Narrow" w:hAnsi="Arial Narrow" w:cs="Arial"/>
        </w:rPr>
        <w:t xml:space="preserve"> del Decreto Único Reglamentario 1076 de 2015, </w:t>
      </w:r>
      <w:r w:rsidR="00C51FA1">
        <w:rPr>
          <w:rFonts w:ascii="Arial Narrow" w:hAnsi="Arial Narrow" w:cs="Arial"/>
        </w:rPr>
        <w:t>estableció</w:t>
      </w:r>
      <w:r w:rsidR="00C51FA1" w:rsidRPr="00A741D8">
        <w:rPr>
          <w:rFonts w:ascii="Arial Narrow" w:hAnsi="Arial Narrow" w:cs="Arial"/>
        </w:rPr>
        <w:t xml:space="preserve"> </w:t>
      </w:r>
      <w:r w:rsidRPr="00A741D8">
        <w:rPr>
          <w:rFonts w:ascii="Arial Narrow" w:hAnsi="Arial Narrow" w:cs="Arial"/>
        </w:rPr>
        <w:t xml:space="preserve">que los laboratorios que produzcan información cuantitativa, física, química y biótica para los estudios o análisis ambientales requeridos por las autoridades ambientales competentes, y los demás que produzcan información de carácter oficial relacionada con la calidad del medio ambiente y de los recursos naturales renovables, deberán poseer certificado de acreditación correspondiente otorgado </w:t>
      </w:r>
      <w:r w:rsidR="00A55D9C" w:rsidRPr="00A55D9C">
        <w:rPr>
          <w:rFonts w:ascii="Arial Narrow" w:hAnsi="Arial Narrow" w:cs="Arial"/>
        </w:rPr>
        <w:t xml:space="preserve">por los laboratorios nacionales públicos de referencia del </w:t>
      </w:r>
      <w:r w:rsidR="009D1370">
        <w:rPr>
          <w:rFonts w:ascii="Arial Narrow" w:hAnsi="Arial Narrow" w:cs="Arial"/>
        </w:rPr>
        <w:t>IDEAM</w:t>
      </w:r>
      <w:r w:rsidR="00A55D9C" w:rsidRPr="00A55D9C">
        <w:rPr>
          <w:rFonts w:ascii="Arial Narrow" w:hAnsi="Arial Narrow" w:cs="Arial"/>
        </w:rPr>
        <w:t>, con lo cual quedarán inscritos en la red</w:t>
      </w:r>
      <w:r w:rsidR="00EB1004">
        <w:rPr>
          <w:rFonts w:ascii="Arial Narrow" w:hAnsi="Arial Narrow" w:cs="Arial"/>
        </w:rPr>
        <w:t>.</w:t>
      </w:r>
    </w:p>
    <w:p w14:paraId="7BACC16E" w14:textId="77777777" w:rsidR="000309F9" w:rsidRPr="00A741D8" w:rsidRDefault="000309F9" w:rsidP="00C74DB1">
      <w:pPr>
        <w:jc w:val="both"/>
        <w:rPr>
          <w:rFonts w:ascii="Arial Narrow" w:hAnsi="Arial Narrow" w:cs="Arial"/>
        </w:rPr>
      </w:pPr>
    </w:p>
    <w:p w14:paraId="2D858AB4" w14:textId="12CC0044" w:rsidR="000309F9" w:rsidRPr="00A741D8" w:rsidRDefault="00C74DB1" w:rsidP="00C74DB1">
      <w:pPr>
        <w:jc w:val="both"/>
        <w:rPr>
          <w:rFonts w:ascii="Arial Narrow" w:hAnsi="Arial Narrow" w:cs="Arial"/>
        </w:rPr>
      </w:pPr>
      <w:r w:rsidRPr="00A741D8">
        <w:rPr>
          <w:rFonts w:ascii="Arial Narrow" w:hAnsi="Arial Narrow" w:cs="Arial"/>
        </w:rPr>
        <w:t xml:space="preserve">Que el numeral 13 del artículo 15 del Decreto 291 de 2004, </w:t>
      </w:r>
      <w:r w:rsidR="003D73E2">
        <w:rPr>
          <w:rFonts w:ascii="Arial Narrow" w:hAnsi="Arial Narrow" w:cs="Arial"/>
        </w:rPr>
        <w:t xml:space="preserve">señaló como </w:t>
      </w:r>
      <w:r w:rsidRPr="00A741D8">
        <w:rPr>
          <w:rFonts w:ascii="Arial Narrow" w:hAnsi="Arial Narrow" w:cs="Arial"/>
        </w:rPr>
        <w:t xml:space="preserve">funciones de la Subdirección de Estudios Ambientales del Instituto de Hidrología, Meteorología y Estudios Ambientales </w:t>
      </w:r>
      <w:r w:rsidR="003D4FDC" w:rsidRPr="00A741D8">
        <w:rPr>
          <w:rFonts w:ascii="Arial Narrow" w:hAnsi="Arial Narrow" w:cs="Arial"/>
        </w:rPr>
        <w:t xml:space="preserve">- IDEAM </w:t>
      </w:r>
      <w:r w:rsidRPr="00A741D8">
        <w:rPr>
          <w:rFonts w:ascii="Arial Narrow" w:hAnsi="Arial Narrow" w:cs="Arial"/>
        </w:rPr>
        <w:t xml:space="preserve">acreditar a los laboratorios ambientales del sector público y privado que produzcan información física, química y biótica para los estudios o análisis ambientales, relacionada con la calidad del medio ambiente y de los recursos naturales </w:t>
      </w:r>
      <w:r w:rsidR="003D4FDC" w:rsidRPr="00A741D8">
        <w:rPr>
          <w:rFonts w:ascii="Arial Narrow" w:hAnsi="Arial Narrow" w:cs="Arial"/>
        </w:rPr>
        <w:t>renovables.</w:t>
      </w:r>
    </w:p>
    <w:p w14:paraId="7726EB09" w14:textId="77777777" w:rsidR="000309F9" w:rsidRPr="00A741D8" w:rsidRDefault="000309F9" w:rsidP="00C74DB1">
      <w:pPr>
        <w:jc w:val="both"/>
        <w:rPr>
          <w:rFonts w:ascii="Arial Narrow" w:hAnsi="Arial Narrow" w:cs="Arial"/>
        </w:rPr>
      </w:pPr>
    </w:p>
    <w:p w14:paraId="2B13BBB2" w14:textId="44B85DE0" w:rsidR="000309F9" w:rsidRDefault="00B64520" w:rsidP="00C74DB1">
      <w:pPr>
        <w:jc w:val="both"/>
        <w:rPr>
          <w:rFonts w:ascii="Arial Narrow" w:hAnsi="Arial Narrow" w:cs="Arial"/>
        </w:rPr>
      </w:pPr>
      <w:r w:rsidRPr="00A741D8">
        <w:rPr>
          <w:rFonts w:ascii="Arial Narrow" w:hAnsi="Arial Narrow" w:cs="Arial"/>
        </w:rPr>
        <w:t>Que,</w:t>
      </w:r>
      <w:r w:rsidR="00C74DB1" w:rsidRPr="00A741D8">
        <w:rPr>
          <w:rFonts w:ascii="Arial Narrow" w:hAnsi="Arial Narrow" w:cs="Arial"/>
        </w:rPr>
        <w:t xml:space="preserve"> </w:t>
      </w:r>
      <w:r w:rsidR="00A378A1">
        <w:rPr>
          <w:rFonts w:ascii="Arial Narrow" w:hAnsi="Arial Narrow" w:cs="Arial"/>
        </w:rPr>
        <w:t xml:space="preserve">por lo anterior, </w:t>
      </w:r>
      <w:r w:rsidR="00C74DB1" w:rsidRPr="00A741D8">
        <w:rPr>
          <w:rFonts w:ascii="Arial Narrow" w:hAnsi="Arial Narrow" w:cs="Arial"/>
        </w:rPr>
        <w:t xml:space="preserve">el Instituto de Hidrología, Meteorología, y Estudios Ambientales </w:t>
      </w:r>
      <w:r w:rsidR="003D4FDC" w:rsidRPr="00A741D8">
        <w:rPr>
          <w:rFonts w:ascii="Arial Narrow" w:hAnsi="Arial Narrow" w:cs="Arial"/>
        </w:rPr>
        <w:t xml:space="preserve">– IDEAM </w:t>
      </w:r>
      <w:r w:rsidR="003D73E2">
        <w:rPr>
          <w:rFonts w:ascii="Arial Narrow" w:hAnsi="Arial Narrow" w:cs="Arial"/>
        </w:rPr>
        <w:t>creó</w:t>
      </w:r>
      <w:r w:rsidR="00C74DB1" w:rsidRPr="00A741D8">
        <w:rPr>
          <w:rFonts w:ascii="Arial Narrow" w:hAnsi="Arial Narrow" w:cs="Arial"/>
        </w:rPr>
        <w:t xml:space="preserve"> el Grupo Interno de Trabajo “Acreditación” y contempl</w:t>
      </w:r>
      <w:r w:rsidR="00CA1175">
        <w:rPr>
          <w:rFonts w:ascii="Arial Narrow" w:hAnsi="Arial Narrow" w:cs="Arial"/>
        </w:rPr>
        <w:t>ó</w:t>
      </w:r>
      <w:r w:rsidR="00C74DB1" w:rsidRPr="00A741D8">
        <w:rPr>
          <w:rFonts w:ascii="Arial Narrow" w:hAnsi="Arial Narrow" w:cs="Arial"/>
        </w:rPr>
        <w:t xml:space="preserve"> dentro de sus funciones,</w:t>
      </w:r>
      <w:r w:rsidR="00CA1175">
        <w:rPr>
          <w:rFonts w:ascii="Arial Narrow" w:hAnsi="Arial Narrow" w:cs="Arial"/>
        </w:rPr>
        <w:t xml:space="preserve"> entre otras,</w:t>
      </w:r>
      <w:r w:rsidR="00C74DB1" w:rsidRPr="00A741D8">
        <w:rPr>
          <w:rFonts w:ascii="Arial Narrow" w:hAnsi="Arial Narrow" w:cs="Arial"/>
        </w:rPr>
        <w:t xml:space="preserve"> la de acreditar, mediante resolución, a los laboratorios ambientales que lo soliciten para realizar análisis fisicoquímicos en matrices ambientales, de conformidad con el procedimiento que establezca el</w:t>
      </w:r>
      <w:r w:rsidR="003D4FDC" w:rsidRPr="00A741D8">
        <w:rPr>
          <w:rFonts w:ascii="Arial Narrow" w:hAnsi="Arial Narrow" w:cs="Arial"/>
        </w:rPr>
        <w:t xml:space="preserve"> IDEAM.</w:t>
      </w:r>
      <w:r w:rsidR="00C74DB1" w:rsidRPr="00A741D8">
        <w:rPr>
          <w:rFonts w:ascii="Arial Narrow" w:hAnsi="Arial Narrow" w:cs="Arial"/>
        </w:rPr>
        <w:t xml:space="preserve"> </w:t>
      </w:r>
    </w:p>
    <w:p w14:paraId="141488B3" w14:textId="03E600F5" w:rsidR="007F2847" w:rsidRDefault="007F2847" w:rsidP="00C74DB1">
      <w:pPr>
        <w:jc w:val="both"/>
        <w:rPr>
          <w:rFonts w:ascii="Arial Narrow" w:hAnsi="Arial Narrow" w:cs="Arial"/>
        </w:rPr>
      </w:pPr>
    </w:p>
    <w:p w14:paraId="2AB2C668" w14:textId="79686391" w:rsidR="007F2847" w:rsidRDefault="007F2847" w:rsidP="007F2847">
      <w:pPr>
        <w:jc w:val="both"/>
        <w:rPr>
          <w:rFonts w:ascii="Arial Narrow" w:hAnsi="Arial Narrow" w:cs="Arial"/>
        </w:rPr>
      </w:pPr>
      <w:r w:rsidRPr="00A741D8">
        <w:rPr>
          <w:rFonts w:ascii="Arial Narrow" w:hAnsi="Arial Narrow" w:cs="Arial"/>
        </w:rPr>
        <w:t>Que la finalidad para la cual se concibió el Grupo de Acreditación, no es otra que mantener la acreditación de laboratorios ambientales del país y responder a la demanda de los mismos, con el fin de garantizar el aval de los resultados que los laboratorios producen y que deben allegar ante las autoridades ambientales</w:t>
      </w:r>
      <w:r>
        <w:rPr>
          <w:rFonts w:ascii="Arial Narrow" w:hAnsi="Arial Narrow" w:cs="Arial"/>
        </w:rPr>
        <w:t xml:space="preserve"> </w:t>
      </w:r>
      <w:r w:rsidRPr="00A741D8">
        <w:rPr>
          <w:rFonts w:ascii="Arial Narrow" w:hAnsi="Arial Narrow" w:cs="Arial"/>
        </w:rPr>
        <w:t>y los demás que produzcan información de carácter oficial relacionada con la calidad del medio ambiente y de lo</w:t>
      </w:r>
      <w:r>
        <w:rPr>
          <w:rFonts w:ascii="Arial Narrow" w:hAnsi="Arial Narrow" w:cs="Arial"/>
        </w:rPr>
        <w:t>s recursos naturales renovables.</w:t>
      </w:r>
      <w:r w:rsidRPr="00A741D8">
        <w:rPr>
          <w:rFonts w:ascii="Arial Narrow" w:hAnsi="Arial Narrow" w:cs="Arial"/>
        </w:rPr>
        <w:t xml:space="preserve"> </w:t>
      </w:r>
    </w:p>
    <w:p w14:paraId="34C0AD9C" w14:textId="0C2D8C16" w:rsidR="00A71F09" w:rsidRDefault="00A71F09" w:rsidP="007F2847">
      <w:pPr>
        <w:jc w:val="both"/>
        <w:rPr>
          <w:rFonts w:ascii="Arial Narrow" w:hAnsi="Arial Narrow" w:cs="Arial"/>
        </w:rPr>
      </w:pPr>
    </w:p>
    <w:p w14:paraId="4A63E369" w14:textId="1DBF1CDD" w:rsidR="00A71F09" w:rsidRPr="00A741D8" w:rsidRDefault="00A71F09" w:rsidP="007F2847">
      <w:pPr>
        <w:jc w:val="both"/>
        <w:rPr>
          <w:rFonts w:ascii="Arial Narrow" w:hAnsi="Arial Narrow" w:cs="Arial"/>
        </w:rPr>
      </w:pPr>
      <w:r>
        <w:rPr>
          <w:rFonts w:ascii="Arial Narrow" w:hAnsi="Arial Narrow" w:cs="Arial"/>
        </w:rPr>
        <w:t>Que e</w:t>
      </w:r>
      <w:r w:rsidRPr="00A741D8">
        <w:rPr>
          <w:rFonts w:ascii="Arial Narrow" w:hAnsi="Arial Narrow" w:cs="Arial"/>
        </w:rPr>
        <w:t xml:space="preserve">l </w:t>
      </w:r>
      <w:r>
        <w:rPr>
          <w:rFonts w:ascii="Arial Narrow" w:hAnsi="Arial Narrow" w:cs="Arial"/>
        </w:rPr>
        <w:t>parágrafo 1</w:t>
      </w:r>
      <w:r w:rsidRPr="00A741D8">
        <w:rPr>
          <w:rFonts w:ascii="Arial Narrow" w:hAnsi="Arial Narrow" w:cs="Arial"/>
        </w:rPr>
        <w:t xml:space="preserve">° del artículo 5° del Decreto 1600 de 1994, modificado por el Decreto 2570 de 2006 y compilado en el </w:t>
      </w:r>
      <w:r>
        <w:rPr>
          <w:rFonts w:ascii="Arial Narrow" w:hAnsi="Arial Narrow" w:cs="Arial"/>
        </w:rPr>
        <w:t xml:space="preserve">parágrafo 1 del </w:t>
      </w:r>
      <w:r w:rsidRPr="00A741D8">
        <w:rPr>
          <w:rFonts w:ascii="Arial Narrow" w:hAnsi="Arial Narrow" w:cs="Arial"/>
        </w:rPr>
        <w:t>artículo 2.2.8.9.1.</w:t>
      </w:r>
      <w:r>
        <w:rPr>
          <w:rFonts w:ascii="Arial Narrow" w:hAnsi="Arial Narrow" w:cs="Arial"/>
        </w:rPr>
        <w:t>5</w:t>
      </w:r>
      <w:r w:rsidRPr="00A741D8">
        <w:rPr>
          <w:rFonts w:ascii="Arial Narrow" w:hAnsi="Arial Narrow" w:cs="Arial"/>
        </w:rPr>
        <w:t xml:space="preserve"> del Decreto Único Reglamentario 1076 de 2015, </w:t>
      </w:r>
      <w:r>
        <w:rPr>
          <w:rFonts w:ascii="Arial Narrow" w:hAnsi="Arial Narrow" w:cs="Arial"/>
        </w:rPr>
        <w:t>estableció que l</w:t>
      </w:r>
      <w:r w:rsidRPr="00FC2DBC">
        <w:rPr>
          <w:rFonts w:ascii="Arial Narrow" w:hAnsi="Arial Narrow" w:cs="Arial"/>
        </w:rPr>
        <w:t xml:space="preserve">os laboratorios de la red estarán sometidos a un sistema de acreditación e </w:t>
      </w:r>
      <w:proofErr w:type="spellStart"/>
      <w:r w:rsidRPr="00FC2DBC">
        <w:rPr>
          <w:rFonts w:ascii="Arial Narrow" w:hAnsi="Arial Narrow" w:cs="Arial"/>
        </w:rPr>
        <w:t>intercalibración</w:t>
      </w:r>
      <w:proofErr w:type="spellEnd"/>
      <w:r w:rsidRPr="00FC2DBC">
        <w:rPr>
          <w:rFonts w:ascii="Arial Narrow" w:hAnsi="Arial Narrow" w:cs="Arial"/>
        </w:rPr>
        <w:t xml:space="preserve"> analítica, que validará su metodología y confiabilidad mediante sistemas referenciales establecidos por el IDEAM. Para ello</w:t>
      </w:r>
      <w:r w:rsidRPr="00A71F09">
        <w:rPr>
          <w:rFonts w:ascii="Arial Narrow" w:hAnsi="Arial Narrow" w:cs="Arial"/>
        </w:rPr>
        <w:t xml:space="preserve"> se producirán normas </w:t>
      </w:r>
      <w:r w:rsidRPr="00FC2DBC">
        <w:rPr>
          <w:rFonts w:ascii="Arial Narrow" w:hAnsi="Arial Narrow" w:cs="Arial"/>
        </w:rPr>
        <w:t>y procedimientos especificados en manuales e instructivos.</w:t>
      </w:r>
    </w:p>
    <w:p w14:paraId="2F146638" w14:textId="77777777" w:rsidR="000309F9" w:rsidRPr="00A741D8" w:rsidRDefault="000309F9" w:rsidP="00C74DB1">
      <w:pPr>
        <w:jc w:val="both"/>
        <w:rPr>
          <w:rFonts w:ascii="Arial Narrow" w:hAnsi="Arial Narrow" w:cs="Arial"/>
        </w:rPr>
      </w:pPr>
    </w:p>
    <w:p w14:paraId="0BC384BE" w14:textId="5C112840" w:rsidR="001064B8" w:rsidRDefault="00C74DB1" w:rsidP="00C74DB1">
      <w:pPr>
        <w:jc w:val="both"/>
        <w:rPr>
          <w:rFonts w:ascii="Arial Narrow" w:hAnsi="Arial Narrow" w:cs="Arial"/>
        </w:rPr>
      </w:pPr>
      <w:r w:rsidRPr="00A741D8">
        <w:rPr>
          <w:rFonts w:ascii="Arial Narrow" w:hAnsi="Arial Narrow" w:cs="Arial"/>
        </w:rPr>
        <w:t>Que</w:t>
      </w:r>
      <w:r w:rsidR="00A71F09">
        <w:rPr>
          <w:rFonts w:ascii="Arial Narrow" w:hAnsi="Arial Narrow" w:cs="Arial"/>
        </w:rPr>
        <w:t xml:space="preserve"> a  su vez,</w:t>
      </w:r>
      <w:r w:rsidRPr="00A741D8">
        <w:rPr>
          <w:rFonts w:ascii="Arial Narrow" w:hAnsi="Arial Narrow" w:cs="Arial"/>
        </w:rPr>
        <w:t xml:space="preserve"> en desarrollo de la competencia derivada del parágrafo 2° del artículo 5° del Decreto 1600 de 1994, </w:t>
      </w:r>
      <w:r w:rsidR="00585A36" w:rsidRPr="00A741D8">
        <w:rPr>
          <w:rFonts w:ascii="Arial Narrow" w:hAnsi="Arial Narrow" w:cs="Arial"/>
        </w:rPr>
        <w:t xml:space="preserve">modificado por el Decreto 2570 de 2006 y compilado en el </w:t>
      </w:r>
      <w:r w:rsidR="00FE7CB3">
        <w:rPr>
          <w:rFonts w:ascii="Arial Narrow" w:hAnsi="Arial Narrow" w:cs="Arial"/>
        </w:rPr>
        <w:t xml:space="preserve">parágrafo 2 del </w:t>
      </w:r>
      <w:r w:rsidR="00585A36" w:rsidRPr="00A741D8">
        <w:rPr>
          <w:rFonts w:ascii="Arial Narrow" w:hAnsi="Arial Narrow" w:cs="Arial"/>
        </w:rPr>
        <w:t>artículo 2.2.8.9.1.</w:t>
      </w:r>
      <w:r w:rsidR="00FE7CB3">
        <w:rPr>
          <w:rFonts w:ascii="Arial Narrow" w:hAnsi="Arial Narrow" w:cs="Arial"/>
        </w:rPr>
        <w:t>5</w:t>
      </w:r>
      <w:r w:rsidR="00585A36" w:rsidRPr="00A741D8">
        <w:rPr>
          <w:rFonts w:ascii="Arial Narrow" w:hAnsi="Arial Narrow" w:cs="Arial"/>
        </w:rPr>
        <w:t xml:space="preserve"> del Decreto Único Reglamentario 1076 de 2015, </w:t>
      </w:r>
      <w:r w:rsidRPr="00A741D8">
        <w:rPr>
          <w:rFonts w:ascii="Arial Narrow" w:hAnsi="Arial Narrow" w:cs="Arial"/>
        </w:rPr>
        <w:t xml:space="preserve">el Instituto de Hidrología, Meteorología y Estudios Ambientales </w:t>
      </w:r>
      <w:r w:rsidR="003D4FDC" w:rsidRPr="00A741D8">
        <w:rPr>
          <w:rFonts w:ascii="Arial Narrow" w:hAnsi="Arial Narrow" w:cs="Arial"/>
        </w:rPr>
        <w:t xml:space="preserve">– IDEAM, </w:t>
      </w:r>
      <w:r w:rsidRPr="00A741D8">
        <w:rPr>
          <w:rFonts w:ascii="Arial Narrow" w:hAnsi="Arial Narrow" w:cs="Arial"/>
        </w:rPr>
        <w:t xml:space="preserve">expidió la Resolución </w:t>
      </w:r>
      <w:r w:rsidR="00447485">
        <w:rPr>
          <w:rFonts w:ascii="Arial Narrow" w:hAnsi="Arial Narrow" w:cs="Arial"/>
        </w:rPr>
        <w:t xml:space="preserve">No. </w:t>
      </w:r>
      <w:r w:rsidRPr="00A741D8">
        <w:rPr>
          <w:rFonts w:ascii="Arial Narrow" w:hAnsi="Arial Narrow" w:cs="Arial"/>
        </w:rPr>
        <w:t>176 de 2003</w:t>
      </w:r>
      <w:r w:rsidR="00A378A1">
        <w:rPr>
          <w:rFonts w:ascii="Arial Narrow" w:hAnsi="Arial Narrow" w:cs="Arial"/>
        </w:rPr>
        <w:t xml:space="preserve"> que estableció el procedimiento de acreditación de laboratorios ambientales en Colombia</w:t>
      </w:r>
      <w:r w:rsidRPr="00A741D8">
        <w:rPr>
          <w:rFonts w:ascii="Arial Narrow" w:hAnsi="Arial Narrow" w:cs="Arial"/>
        </w:rPr>
        <w:t>,</w:t>
      </w:r>
      <w:r w:rsidR="00B16F46">
        <w:rPr>
          <w:rFonts w:ascii="Arial Narrow" w:hAnsi="Arial Narrow" w:cs="Arial"/>
        </w:rPr>
        <w:t xml:space="preserve"> la cual fue</w:t>
      </w:r>
      <w:r w:rsidRPr="00A741D8">
        <w:rPr>
          <w:rFonts w:ascii="Arial Narrow" w:hAnsi="Arial Narrow" w:cs="Arial"/>
        </w:rPr>
        <w:t xml:space="preserve"> modificada por la</w:t>
      </w:r>
      <w:r w:rsidR="00BC605E" w:rsidRPr="00A741D8">
        <w:rPr>
          <w:rFonts w:ascii="Arial Narrow" w:hAnsi="Arial Narrow" w:cs="Arial"/>
        </w:rPr>
        <w:t xml:space="preserve"> Resoluci</w:t>
      </w:r>
      <w:r w:rsidR="00B16F46">
        <w:rPr>
          <w:rFonts w:ascii="Arial Narrow" w:hAnsi="Arial Narrow" w:cs="Arial"/>
        </w:rPr>
        <w:t>ón No</w:t>
      </w:r>
      <w:r w:rsidR="00447485">
        <w:rPr>
          <w:rFonts w:ascii="Arial Narrow" w:hAnsi="Arial Narrow" w:cs="Arial"/>
        </w:rPr>
        <w:t>.</w:t>
      </w:r>
      <w:r w:rsidR="00BC605E" w:rsidRPr="00A741D8">
        <w:rPr>
          <w:rFonts w:ascii="Arial Narrow" w:hAnsi="Arial Narrow" w:cs="Arial"/>
        </w:rPr>
        <w:t xml:space="preserve"> 1754 de 2008</w:t>
      </w:r>
      <w:r w:rsidR="00F1663C">
        <w:rPr>
          <w:rFonts w:ascii="Arial Narrow" w:hAnsi="Arial Narrow" w:cs="Arial"/>
        </w:rPr>
        <w:t>,</w:t>
      </w:r>
      <w:r w:rsidR="00BC605E" w:rsidRPr="00A741D8">
        <w:rPr>
          <w:rFonts w:ascii="Arial Narrow" w:hAnsi="Arial Narrow" w:cs="Arial"/>
        </w:rPr>
        <w:t xml:space="preserve"> </w:t>
      </w:r>
      <w:r w:rsidR="00B16F46">
        <w:rPr>
          <w:rFonts w:ascii="Arial Narrow" w:hAnsi="Arial Narrow" w:cs="Arial"/>
        </w:rPr>
        <w:t>en lo relacionado con la vigencia del acto administrativo que otorga la acreditación.</w:t>
      </w:r>
    </w:p>
    <w:p w14:paraId="0F6D08A0" w14:textId="77777777" w:rsidR="00115C8A" w:rsidRPr="00A741D8" w:rsidRDefault="00115C8A" w:rsidP="00C74DB1">
      <w:pPr>
        <w:jc w:val="both"/>
        <w:rPr>
          <w:rFonts w:ascii="Arial Narrow" w:hAnsi="Arial Narrow" w:cs="Arial"/>
        </w:rPr>
      </w:pPr>
    </w:p>
    <w:p w14:paraId="66C82884" w14:textId="7DA9C37E" w:rsidR="00424C97" w:rsidRPr="00A741D8" w:rsidRDefault="00BA2048" w:rsidP="00424C97">
      <w:pPr>
        <w:jc w:val="both"/>
        <w:rPr>
          <w:rFonts w:ascii="Arial Narrow" w:hAnsi="Arial Narrow" w:cs="Arial"/>
          <w:lang w:val="es-MX"/>
        </w:rPr>
      </w:pPr>
      <w:r w:rsidRPr="00A741D8">
        <w:rPr>
          <w:rFonts w:ascii="Arial Narrow" w:hAnsi="Arial Narrow" w:cs="Arial"/>
        </w:rPr>
        <w:t xml:space="preserve">Que mediante la Resolución </w:t>
      </w:r>
      <w:r w:rsidR="00447485">
        <w:rPr>
          <w:rFonts w:ascii="Arial Narrow" w:hAnsi="Arial Narrow" w:cs="Arial"/>
        </w:rPr>
        <w:t>No.</w:t>
      </w:r>
      <w:r w:rsidR="00B16F46">
        <w:rPr>
          <w:rFonts w:ascii="Arial Narrow" w:hAnsi="Arial Narrow" w:cs="Arial"/>
        </w:rPr>
        <w:t xml:space="preserve"> </w:t>
      </w:r>
      <w:r w:rsidRPr="00A741D8">
        <w:rPr>
          <w:rFonts w:ascii="Arial Narrow" w:hAnsi="Arial Narrow" w:cs="Arial"/>
        </w:rPr>
        <w:t>2455 del 18 de septiembre de 2014</w:t>
      </w:r>
      <w:r w:rsidR="00424C97" w:rsidRPr="00A741D8">
        <w:rPr>
          <w:rFonts w:ascii="Arial Narrow" w:hAnsi="Arial Narrow" w:cs="Arial"/>
        </w:rPr>
        <w:t xml:space="preserve">, el Instituto de Hidrología, Meteorología y Estudios Ambientales </w:t>
      </w:r>
      <w:r w:rsidR="003D4FDC" w:rsidRPr="00A741D8">
        <w:rPr>
          <w:rFonts w:ascii="Arial Narrow" w:hAnsi="Arial Narrow" w:cs="Arial"/>
        </w:rPr>
        <w:t xml:space="preserve">– IDEAM </w:t>
      </w:r>
      <w:r w:rsidR="00424C97" w:rsidRPr="00A741D8">
        <w:rPr>
          <w:rFonts w:ascii="Arial Narrow" w:hAnsi="Arial Narrow" w:cs="Arial"/>
        </w:rPr>
        <w:t xml:space="preserve">dictó </w:t>
      </w:r>
      <w:r w:rsidR="00424C97" w:rsidRPr="00A741D8">
        <w:rPr>
          <w:rFonts w:ascii="Arial Narrow" w:hAnsi="Arial Narrow" w:cs="Arial"/>
          <w:lang w:val="es-MX"/>
        </w:rPr>
        <w:t xml:space="preserve">unas disposiciones con respecto a la vigencia de la acreditación, para los laboratorios ambientales que </w:t>
      </w:r>
      <w:r w:rsidR="008266DF">
        <w:rPr>
          <w:rFonts w:ascii="Arial Narrow" w:hAnsi="Arial Narrow" w:cs="Arial"/>
          <w:lang w:val="es-MX"/>
        </w:rPr>
        <w:t>emitieran</w:t>
      </w:r>
      <w:r w:rsidR="008266DF" w:rsidRPr="00A741D8">
        <w:rPr>
          <w:rFonts w:ascii="Arial Narrow" w:hAnsi="Arial Narrow" w:cs="Arial"/>
          <w:lang w:val="es-MX"/>
        </w:rPr>
        <w:t xml:space="preserve"> </w:t>
      </w:r>
      <w:r w:rsidR="00424C97" w:rsidRPr="00A741D8">
        <w:rPr>
          <w:rFonts w:ascii="Arial Narrow" w:hAnsi="Arial Narrow" w:cs="Arial"/>
          <w:lang w:val="es-MX"/>
        </w:rPr>
        <w:t>información cuantitativa, física y química para los estudios o análisis ambientales requeridos por las autoridades ambientales competentes.</w:t>
      </w:r>
    </w:p>
    <w:p w14:paraId="27C74954" w14:textId="77777777" w:rsidR="00BA2048" w:rsidRPr="00A741D8" w:rsidRDefault="00BA2048" w:rsidP="00C74DB1">
      <w:pPr>
        <w:jc w:val="both"/>
        <w:rPr>
          <w:rFonts w:ascii="Arial Narrow" w:hAnsi="Arial Narrow" w:cs="Arial"/>
          <w:lang w:val="es-MX"/>
        </w:rPr>
      </w:pPr>
    </w:p>
    <w:p w14:paraId="2354EFF6" w14:textId="3C62DD27" w:rsidR="00CA0E02" w:rsidRPr="00A741D8" w:rsidRDefault="00CA0E02" w:rsidP="00CA0E02">
      <w:pPr>
        <w:jc w:val="both"/>
        <w:rPr>
          <w:rFonts w:ascii="Arial Narrow" w:hAnsi="Arial Narrow" w:cs="Arial"/>
        </w:rPr>
      </w:pPr>
      <w:r w:rsidRPr="00A741D8">
        <w:rPr>
          <w:rFonts w:ascii="Arial Narrow" w:hAnsi="Arial Narrow" w:cs="Arial"/>
        </w:rPr>
        <w:t>Que mediante la Resolución</w:t>
      </w:r>
      <w:r w:rsidR="00447485">
        <w:rPr>
          <w:rFonts w:ascii="Arial Narrow" w:hAnsi="Arial Narrow" w:cs="Arial"/>
        </w:rPr>
        <w:t xml:space="preserve"> No.</w:t>
      </w:r>
      <w:r w:rsidRPr="00A741D8">
        <w:rPr>
          <w:rFonts w:ascii="Arial Narrow" w:hAnsi="Arial Narrow" w:cs="Arial"/>
        </w:rPr>
        <w:t xml:space="preserve"> 268 del 6 de marzo de 2015, el Instituto de Hidrología, Meteorología y Estudios Ambientales </w:t>
      </w:r>
      <w:r w:rsidR="003D4FDC" w:rsidRPr="00A741D8">
        <w:rPr>
          <w:rFonts w:ascii="Arial Narrow" w:hAnsi="Arial Narrow" w:cs="Arial"/>
        </w:rPr>
        <w:t xml:space="preserve">– IDEAM, </w:t>
      </w:r>
      <w:r w:rsidRPr="00A741D8">
        <w:rPr>
          <w:rFonts w:ascii="Arial Narrow" w:hAnsi="Arial Narrow" w:cs="Arial"/>
        </w:rPr>
        <w:t>modificó la</w:t>
      </w:r>
      <w:r w:rsidR="003E0C5B">
        <w:rPr>
          <w:rFonts w:ascii="Arial Narrow" w:hAnsi="Arial Narrow" w:cs="Arial"/>
        </w:rPr>
        <w:t>s</w:t>
      </w:r>
      <w:r w:rsidRPr="00A741D8">
        <w:rPr>
          <w:rFonts w:ascii="Arial Narrow" w:hAnsi="Arial Narrow" w:cs="Arial"/>
        </w:rPr>
        <w:t xml:space="preserve"> Resoluci</w:t>
      </w:r>
      <w:r w:rsidR="003E0C5B">
        <w:rPr>
          <w:rFonts w:ascii="Arial Narrow" w:hAnsi="Arial Narrow" w:cs="Arial"/>
        </w:rPr>
        <w:t xml:space="preserve">ones Nos. </w:t>
      </w:r>
      <w:r w:rsidRPr="00A741D8">
        <w:rPr>
          <w:rFonts w:ascii="Arial Narrow" w:hAnsi="Arial Narrow" w:cs="Arial"/>
        </w:rPr>
        <w:t xml:space="preserve"> 176 de 2003 y 1754 de 2008</w:t>
      </w:r>
      <w:r w:rsidR="00112A30">
        <w:rPr>
          <w:rFonts w:ascii="Arial Narrow" w:hAnsi="Arial Narrow" w:cs="Arial"/>
        </w:rPr>
        <w:t xml:space="preserve"> y estableció los requisitos y el procedimiento de acreditación de organismos de evaluación de conformidad en matrices ambientales, bajo la norma NTC-ISO/IEC17025</w:t>
      </w:r>
      <w:r w:rsidR="003D4FDC" w:rsidRPr="00A741D8">
        <w:rPr>
          <w:rFonts w:ascii="Arial Narrow" w:hAnsi="Arial Narrow" w:cs="Arial"/>
        </w:rPr>
        <w:t>.</w:t>
      </w:r>
    </w:p>
    <w:p w14:paraId="0C867F0C" w14:textId="77777777" w:rsidR="00CA0E02" w:rsidRPr="00A741D8" w:rsidRDefault="00CA0E02" w:rsidP="00C74DB1">
      <w:pPr>
        <w:jc w:val="both"/>
        <w:rPr>
          <w:rFonts w:ascii="Arial Narrow" w:hAnsi="Arial Narrow" w:cs="Arial"/>
        </w:rPr>
      </w:pPr>
    </w:p>
    <w:p w14:paraId="1EC49833" w14:textId="0A0DB9E8" w:rsidR="00CA0E02" w:rsidRPr="00A741D8" w:rsidRDefault="00C74DB1" w:rsidP="00C74DB1">
      <w:pPr>
        <w:jc w:val="both"/>
        <w:rPr>
          <w:rFonts w:ascii="Arial Narrow" w:hAnsi="Arial Narrow" w:cs="Arial"/>
        </w:rPr>
      </w:pPr>
      <w:r w:rsidRPr="00A741D8">
        <w:rPr>
          <w:rFonts w:ascii="Arial Narrow" w:hAnsi="Arial Narrow" w:cs="Arial"/>
        </w:rPr>
        <w:t xml:space="preserve">Que </w:t>
      </w:r>
      <w:r w:rsidR="007F2847">
        <w:rPr>
          <w:rFonts w:ascii="Arial Narrow" w:hAnsi="Arial Narrow" w:cs="Arial"/>
        </w:rPr>
        <w:t xml:space="preserve">toda vez que </w:t>
      </w:r>
      <w:r w:rsidRPr="00A741D8">
        <w:rPr>
          <w:rFonts w:ascii="Arial Narrow" w:hAnsi="Arial Narrow" w:cs="Arial"/>
        </w:rPr>
        <w:t>el Instituto de Hidrología, Meteorología y Estudios Ambientales</w:t>
      </w:r>
      <w:r w:rsidR="003D4FDC" w:rsidRPr="00A741D8">
        <w:rPr>
          <w:rFonts w:ascii="Arial Narrow" w:hAnsi="Arial Narrow" w:cs="Arial"/>
        </w:rPr>
        <w:t xml:space="preserve"> – IDEAM, </w:t>
      </w:r>
      <w:r w:rsidRPr="00A741D8">
        <w:rPr>
          <w:rFonts w:ascii="Arial Narrow" w:hAnsi="Arial Narrow" w:cs="Arial"/>
        </w:rPr>
        <w:t>e</w:t>
      </w:r>
      <w:r w:rsidR="00115C8A">
        <w:rPr>
          <w:rFonts w:ascii="Arial Narrow" w:hAnsi="Arial Narrow" w:cs="Arial"/>
        </w:rPr>
        <w:t>stá llamada</w:t>
      </w:r>
      <w:r w:rsidRPr="00A741D8">
        <w:rPr>
          <w:rFonts w:ascii="Arial Narrow" w:hAnsi="Arial Narrow" w:cs="Arial"/>
        </w:rPr>
        <w:t xml:space="preserve"> a cumplir la labor </w:t>
      </w:r>
      <w:r w:rsidR="00115C8A">
        <w:rPr>
          <w:rFonts w:ascii="Arial Narrow" w:hAnsi="Arial Narrow" w:cs="Arial"/>
        </w:rPr>
        <w:t>encomendada respecto del</w:t>
      </w:r>
      <w:r w:rsidRPr="00A741D8">
        <w:rPr>
          <w:rFonts w:ascii="Arial Narrow" w:hAnsi="Arial Narrow" w:cs="Arial"/>
        </w:rPr>
        <w:t xml:space="preserve"> sector de laboratorios ambientales y g</w:t>
      </w:r>
      <w:r w:rsidR="00115C8A">
        <w:rPr>
          <w:rFonts w:ascii="Arial Narrow" w:hAnsi="Arial Narrow" w:cs="Arial"/>
        </w:rPr>
        <w:t xml:space="preserve">arantizar la </w:t>
      </w:r>
      <w:r w:rsidRPr="00A741D8">
        <w:rPr>
          <w:rFonts w:ascii="Arial Narrow" w:hAnsi="Arial Narrow" w:cs="Arial"/>
        </w:rPr>
        <w:t xml:space="preserve">eficacia </w:t>
      </w:r>
      <w:r w:rsidR="00115C8A">
        <w:rPr>
          <w:rFonts w:ascii="Arial Narrow" w:hAnsi="Arial Narrow" w:cs="Arial"/>
        </w:rPr>
        <w:t>de dicha función</w:t>
      </w:r>
      <w:r w:rsidR="007F2847">
        <w:rPr>
          <w:rFonts w:ascii="Arial Narrow" w:hAnsi="Arial Narrow" w:cs="Arial"/>
        </w:rPr>
        <w:t xml:space="preserve">, resulta necesario armonizar </w:t>
      </w:r>
      <w:r w:rsidR="00D444B4">
        <w:rPr>
          <w:rFonts w:ascii="Arial Narrow" w:hAnsi="Arial Narrow" w:cs="Arial"/>
        </w:rPr>
        <w:t>el</w:t>
      </w:r>
      <w:r w:rsidR="007F2847">
        <w:rPr>
          <w:rFonts w:ascii="Arial Narrow" w:hAnsi="Arial Narrow" w:cs="Arial"/>
        </w:rPr>
        <w:t xml:space="preserve"> trámite</w:t>
      </w:r>
      <w:r w:rsidR="00D444B4" w:rsidRPr="00D444B4">
        <w:rPr>
          <w:rFonts w:ascii="Arial Narrow" w:hAnsi="Arial Narrow" w:cs="Arial"/>
          <w:lang w:val="es-MX"/>
        </w:rPr>
        <w:t xml:space="preserve"> </w:t>
      </w:r>
      <w:r w:rsidR="00115C8A">
        <w:rPr>
          <w:rFonts w:ascii="Arial Narrow" w:hAnsi="Arial Narrow" w:cs="Arial"/>
          <w:lang w:val="es-MX"/>
        </w:rPr>
        <w:t>de la</w:t>
      </w:r>
      <w:r w:rsidR="00D444B4" w:rsidRPr="00A741D8">
        <w:rPr>
          <w:rFonts w:ascii="Arial Narrow" w:hAnsi="Arial Narrow" w:cs="Arial"/>
          <w:lang w:val="es-MX"/>
        </w:rPr>
        <w:t xml:space="preserve"> vigencia de la acreditación</w:t>
      </w:r>
      <w:r w:rsidR="00115C8A">
        <w:rPr>
          <w:rFonts w:ascii="Arial Narrow" w:hAnsi="Arial Narrow" w:cs="Arial"/>
          <w:lang w:val="es-MX"/>
        </w:rPr>
        <w:t>,</w:t>
      </w:r>
      <w:r w:rsidR="007F2847">
        <w:rPr>
          <w:rFonts w:ascii="Arial Narrow" w:hAnsi="Arial Narrow" w:cs="Arial"/>
        </w:rPr>
        <w:t xml:space="preserve"> con las disposiciones contempladas </w:t>
      </w:r>
      <w:r w:rsidR="007F2847" w:rsidRPr="00A741D8">
        <w:rPr>
          <w:rFonts w:ascii="Arial Narrow" w:hAnsi="Arial Narrow" w:cs="Arial"/>
        </w:rPr>
        <w:t xml:space="preserve">en el artículo 3° de la Ley 1437 de 2011 - Código de Procedimiento Administrativo y de lo Contencioso Administrativo, </w:t>
      </w:r>
      <w:r w:rsidR="007F2847">
        <w:rPr>
          <w:rFonts w:ascii="Arial Narrow" w:hAnsi="Arial Narrow" w:cs="Arial"/>
        </w:rPr>
        <w:t xml:space="preserve">que señala que </w:t>
      </w:r>
      <w:r w:rsidR="007F2847" w:rsidRPr="00A741D8">
        <w:rPr>
          <w:rFonts w:ascii="Arial Narrow" w:hAnsi="Arial Narrow" w:cs="Arial"/>
        </w:rPr>
        <w:t xml:space="preserve">las actuaciones administrativas se desarrollarán, especialmente, con arreglo a los principios del debido proceso, igualdad, imparcialidad, buena fe, moralidad, participación, responsabilidad, transparencia, publicidad, coordinación, </w:t>
      </w:r>
      <w:r w:rsidR="007F2847">
        <w:rPr>
          <w:rFonts w:ascii="Arial Narrow" w:hAnsi="Arial Narrow" w:cs="Arial"/>
        </w:rPr>
        <w:t>eficacia, economía y celeridad.</w:t>
      </w:r>
    </w:p>
    <w:p w14:paraId="770F8FC6" w14:textId="77777777" w:rsidR="00CA0E02" w:rsidRPr="00A741D8" w:rsidRDefault="00CA0E02" w:rsidP="00C74DB1">
      <w:pPr>
        <w:jc w:val="both"/>
        <w:rPr>
          <w:rFonts w:ascii="Arial Narrow" w:hAnsi="Arial Narrow" w:cs="Arial"/>
        </w:rPr>
      </w:pPr>
    </w:p>
    <w:p w14:paraId="2B0BA86D" w14:textId="663A7646" w:rsidR="00BA2048" w:rsidRPr="00A741D8" w:rsidRDefault="00F1663C" w:rsidP="00C74DB1">
      <w:pPr>
        <w:jc w:val="both"/>
        <w:rPr>
          <w:rFonts w:ascii="Arial Narrow" w:hAnsi="Arial Narrow" w:cs="Arial"/>
        </w:rPr>
      </w:pPr>
      <w:r w:rsidRPr="00A741D8">
        <w:rPr>
          <w:rFonts w:ascii="Arial Narrow" w:hAnsi="Arial Narrow" w:cs="Arial"/>
        </w:rPr>
        <w:t>Que,</w:t>
      </w:r>
      <w:r w:rsidR="00C74DB1" w:rsidRPr="00A741D8">
        <w:rPr>
          <w:rFonts w:ascii="Arial Narrow" w:hAnsi="Arial Narrow" w:cs="Arial"/>
        </w:rPr>
        <w:t xml:space="preserve"> por lo anterior, el Instituto de Hidrología, Meteorología y Estudios Ambientales</w:t>
      </w:r>
      <w:r w:rsidR="003D4FDC" w:rsidRPr="00A741D8">
        <w:rPr>
          <w:rFonts w:ascii="Arial Narrow" w:hAnsi="Arial Narrow" w:cs="Arial"/>
        </w:rPr>
        <w:t xml:space="preserve"> – IDEAM,</w:t>
      </w:r>
      <w:r w:rsidR="00C74DB1" w:rsidRPr="00A741D8">
        <w:rPr>
          <w:rFonts w:ascii="Arial Narrow" w:hAnsi="Arial Narrow" w:cs="Arial"/>
        </w:rPr>
        <w:t xml:space="preserve"> debe buscar las herramientas a partir de las cuales se dé aplicación a los principios de</w:t>
      </w:r>
      <w:r w:rsidR="00115C8A">
        <w:rPr>
          <w:rFonts w:ascii="Arial Narrow" w:hAnsi="Arial Narrow" w:cs="Arial"/>
        </w:rPr>
        <w:t xml:space="preserve"> buen g</w:t>
      </w:r>
      <w:r w:rsidR="00C74DB1" w:rsidRPr="00A741D8">
        <w:rPr>
          <w:rFonts w:ascii="Arial Narrow" w:hAnsi="Arial Narrow" w:cs="Arial"/>
        </w:rPr>
        <w:t xml:space="preserve">obierno, en armonía con los principios propios de la función administrativa, </w:t>
      </w:r>
      <w:r w:rsidR="00B9219B">
        <w:rPr>
          <w:rFonts w:ascii="Arial Narrow" w:hAnsi="Arial Narrow" w:cs="Arial"/>
        </w:rPr>
        <w:t>en especial los de transparencia, imparcialidad, eficacia y economía, garantizando el</w:t>
      </w:r>
      <w:r w:rsidR="00C74DB1" w:rsidRPr="00A741D8">
        <w:rPr>
          <w:rFonts w:ascii="Arial Narrow" w:hAnsi="Arial Narrow" w:cs="Arial"/>
        </w:rPr>
        <w:t xml:space="preserve"> ejercicio y el cumplimiento de los derechos de los particulares</w:t>
      </w:r>
      <w:r w:rsidR="00B9219B">
        <w:rPr>
          <w:rFonts w:ascii="Arial Narrow" w:hAnsi="Arial Narrow" w:cs="Arial"/>
        </w:rPr>
        <w:t>.</w:t>
      </w:r>
    </w:p>
    <w:p w14:paraId="79491D0F" w14:textId="77777777" w:rsidR="00BA2048" w:rsidRPr="00A741D8" w:rsidRDefault="00BA2048" w:rsidP="00C74DB1">
      <w:pPr>
        <w:jc w:val="both"/>
        <w:rPr>
          <w:rFonts w:ascii="Arial Narrow" w:hAnsi="Arial Narrow" w:cs="Arial"/>
        </w:rPr>
      </w:pPr>
    </w:p>
    <w:p w14:paraId="684C0A79" w14:textId="030D946D" w:rsidR="0082751F" w:rsidRPr="00A741D8" w:rsidRDefault="0082751F" w:rsidP="0082751F">
      <w:pPr>
        <w:jc w:val="both"/>
        <w:rPr>
          <w:rFonts w:ascii="Arial Narrow" w:hAnsi="Arial Narrow" w:cs="Arial"/>
        </w:rPr>
      </w:pPr>
      <w:r w:rsidRPr="00A741D8">
        <w:rPr>
          <w:rFonts w:ascii="Arial Narrow" w:hAnsi="Arial Narrow" w:cs="Arial"/>
        </w:rPr>
        <w:t>Que</w:t>
      </w:r>
      <w:r w:rsidR="00115C8A">
        <w:rPr>
          <w:rFonts w:ascii="Arial Narrow" w:hAnsi="Arial Narrow" w:cs="Arial"/>
        </w:rPr>
        <w:t>,</w:t>
      </w:r>
      <w:r w:rsidRPr="00A741D8">
        <w:rPr>
          <w:rFonts w:ascii="Arial Narrow" w:hAnsi="Arial Narrow" w:cs="Arial"/>
        </w:rPr>
        <w:t xml:space="preserve"> en la actualidad, el IDEAM cuenta con 221 laboratorios acreditados, los cuales se encuentran cursando trámites de extensión, seguimiento y renovación</w:t>
      </w:r>
      <w:r w:rsidR="00705720">
        <w:rPr>
          <w:rFonts w:ascii="Arial Narrow" w:hAnsi="Arial Narrow" w:cs="Arial"/>
        </w:rPr>
        <w:t xml:space="preserve"> de su acreditación.</w:t>
      </w:r>
    </w:p>
    <w:p w14:paraId="483AC056" w14:textId="77777777" w:rsidR="0082751F" w:rsidRPr="00A741D8" w:rsidRDefault="0082751F" w:rsidP="0082751F">
      <w:pPr>
        <w:jc w:val="both"/>
        <w:rPr>
          <w:rFonts w:ascii="Arial Narrow" w:hAnsi="Arial Narrow" w:cs="Arial"/>
        </w:rPr>
      </w:pPr>
    </w:p>
    <w:p w14:paraId="10F1912A" w14:textId="34F2AAB5" w:rsidR="00BA2048" w:rsidRPr="00A741D8" w:rsidRDefault="0082751F" w:rsidP="0082751F">
      <w:pPr>
        <w:jc w:val="both"/>
        <w:rPr>
          <w:rFonts w:ascii="Arial Narrow" w:hAnsi="Arial Narrow" w:cs="Arial"/>
        </w:rPr>
      </w:pPr>
      <w:r w:rsidRPr="00A741D8">
        <w:rPr>
          <w:rFonts w:ascii="Arial Narrow" w:hAnsi="Arial Narrow" w:cs="Arial"/>
        </w:rPr>
        <w:t xml:space="preserve">Que </w:t>
      </w:r>
      <w:r w:rsidR="00705720">
        <w:rPr>
          <w:rFonts w:ascii="Arial Narrow" w:hAnsi="Arial Narrow" w:cs="Arial"/>
        </w:rPr>
        <w:t>ante la cantidad de</w:t>
      </w:r>
      <w:r w:rsidRPr="00A741D8">
        <w:rPr>
          <w:rFonts w:ascii="Arial Narrow" w:hAnsi="Arial Narrow" w:cs="Arial"/>
        </w:rPr>
        <w:t xml:space="preserve"> demanda de solicitudes de auditoría por parte de los laboratorios ambientales que desean acreditarse ante la </w:t>
      </w:r>
      <w:r w:rsidR="002C0DA4">
        <w:rPr>
          <w:rFonts w:ascii="Arial Narrow" w:hAnsi="Arial Narrow" w:cs="Arial"/>
        </w:rPr>
        <w:t>E</w:t>
      </w:r>
      <w:r w:rsidR="00705720">
        <w:rPr>
          <w:rFonts w:ascii="Arial Narrow" w:hAnsi="Arial Narrow" w:cs="Arial"/>
        </w:rPr>
        <w:t>ntidad</w:t>
      </w:r>
      <w:r w:rsidR="00115C8A" w:rsidRPr="00A741D8">
        <w:rPr>
          <w:rFonts w:ascii="Arial Narrow" w:hAnsi="Arial Narrow" w:cs="Arial"/>
        </w:rPr>
        <w:t>,</w:t>
      </w:r>
      <w:r w:rsidRPr="00A741D8">
        <w:rPr>
          <w:rFonts w:ascii="Arial Narrow" w:hAnsi="Arial Narrow" w:cs="Arial"/>
        </w:rPr>
        <w:t xml:space="preserve"> la administración deberá adoptar medidas tendientes a garantizar el principio de confianza legítima de </w:t>
      </w:r>
      <w:r w:rsidR="00115C8A" w:rsidRPr="00A741D8">
        <w:rPr>
          <w:rFonts w:ascii="Arial Narrow" w:hAnsi="Arial Narrow" w:cs="Arial"/>
        </w:rPr>
        <w:t>quienes,</w:t>
      </w:r>
      <w:r w:rsidRPr="00A741D8">
        <w:rPr>
          <w:rFonts w:ascii="Arial Narrow" w:hAnsi="Arial Narrow" w:cs="Arial"/>
        </w:rPr>
        <w:t xml:space="preserve"> de buena fe</w:t>
      </w:r>
      <w:r w:rsidR="00B5164A">
        <w:rPr>
          <w:rFonts w:ascii="Arial Narrow" w:hAnsi="Arial Narrow" w:cs="Arial"/>
        </w:rPr>
        <w:t>,</w:t>
      </w:r>
      <w:r w:rsidRPr="00A741D8">
        <w:rPr>
          <w:rFonts w:ascii="Arial Narrow" w:hAnsi="Arial Narrow" w:cs="Arial"/>
        </w:rPr>
        <w:t xml:space="preserve"> han iniciado el trámite de </w:t>
      </w:r>
      <w:r w:rsidR="003D4FDC" w:rsidRPr="00A741D8">
        <w:rPr>
          <w:rFonts w:ascii="Arial Narrow" w:hAnsi="Arial Narrow" w:cs="Arial"/>
        </w:rPr>
        <w:t>renovación de la acreditación</w:t>
      </w:r>
      <w:r w:rsidRPr="00A741D8">
        <w:rPr>
          <w:rFonts w:ascii="Arial Narrow" w:hAnsi="Arial Narrow" w:cs="Arial"/>
        </w:rPr>
        <w:t xml:space="preserve">, confiando que la aplicación se hará conforme a las reglas de interpretación establecidas en la propia Constitución y en la </w:t>
      </w:r>
      <w:r w:rsidR="00B5164A">
        <w:rPr>
          <w:rFonts w:ascii="Arial Narrow" w:hAnsi="Arial Narrow" w:cs="Arial"/>
        </w:rPr>
        <w:t>L</w:t>
      </w:r>
      <w:r w:rsidRPr="00A741D8">
        <w:rPr>
          <w:rFonts w:ascii="Arial Narrow" w:hAnsi="Arial Narrow" w:cs="Arial"/>
        </w:rPr>
        <w:t>ey.</w:t>
      </w:r>
    </w:p>
    <w:p w14:paraId="5CD00B5A" w14:textId="77777777" w:rsidR="00006E57" w:rsidRPr="00A741D8" w:rsidRDefault="00006E57" w:rsidP="00006E57">
      <w:pPr>
        <w:jc w:val="both"/>
        <w:rPr>
          <w:rFonts w:ascii="Arial Narrow" w:hAnsi="Arial Narrow" w:cs="Arial"/>
        </w:rPr>
      </w:pPr>
    </w:p>
    <w:p w14:paraId="345056BC" w14:textId="57E54454" w:rsidR="00006E57" w:rsidRPr="00A741D8" w:rsidRDefault="00705720" w:rsidP="00006E57">
      <w:pPr>
        <w:jc w:val="both"/>
        <w:rPr>
          <w:rFonts w:ascii="Arial Narrow" w:hAnsi="Arial Narrow" w:cs="Arial"/>
          <w:lang w:val="es-MX"/>
        </w:rPr>
      </w:pPr>
      <w:r>
        <w:rPr>
          <w:rFonts w:ascii="Arial Narrow" w:hAnsi="Arial Narrow" w:cs="Arial"/>
        </w:rPr>
        <w:t>Que resulta</w:t>
      </w:r>
      <w:r w:rsidR="00006E57" w:rsidRPr="00A741D8">
        <w:rPr>
          <w:rFonts w:ascii="Arial Narrow" w:hAnsi="Arial Narrow" w:cs="Arial"/>
        </w:rPr>
        <w:t xml:space="preserve"> necesario derogar la precitada Resolución 2455 de 2014, y dictar unas nuevas </w:t>
      </w:r>
      <w:r w:rsidR="00006E57" w:rsidRPr="00A741D8">
        <w:rPr>
          <w:rFonts w:ascii="Arial Narrow" w:hAnsi="Arial Narrow" w:cs="Arial"/>
          <w:lang w:val="es-MX"/>
        </w:rPr>
        <w:t>disposiciones con respecto a la vigencia de la acreditación, para los laboratorios ambientales que produzcan información cuantitativa, física y química para los estudios o análisis ambientales requeridos por las autoridades ambientales competentes, así como los requisitos y criterios para aplicar y mantener los efectos de la vigencia de acreditación durante el proceso de renovación de la misma.</w:t>
      </w:r>
    </w:p>
    <w:p w14:paraId="091C3860" w14:textId="77777777" w:rsidR="00006E57" w:rsidRPr="00A741D8" w:rsidRDefault="00006E57" w:rsidP="00C74DB1">
      <w:pPr>
        <w:jc w:val="both"/>
        <w:rPr>
          <w:rFonts w:ascii="Arial Narrow" w:hAnsi="Arial Narrow" w:cs="Arial"/>
          <w:lang w:val="es-MX"/>
        </w:rPr>
      </w:pPr>
    </w:p>
    <w:p w14:paraId="1AAB78B2" w14:textId="5E652A75" w:rsidR="00006E57" w:rsidRPr="00A741D8" w:rsidRDefault="00C74DB1" w:rsidP="00C74DB1">
      <w:pPr>
        <w:jc w:val="both"/>
        <w:rPr>
          <w:rFonts w:ascii="Arial Narrow" w:hAnsi="Arial Narrow" w:cs="Arial"/>
        </w:rPr>
      </w:pPr>
      <w:r w:rsidRPr="00A741D8">
        <w:rPr>
          <w:rFonts w:ascii="Arial Narrow" w:hAnsi="Arial Narrow" w:cs="Arial"/>
        </w:rPr>
        <w:t xml:space="preserve">Que acorde a lo anterior, y en armonía con </w:t>
      </w:r>
      <w:r w:rsidR="00006E57" w:rsidRPr="00A741D8">
        <w:rPr>
          <w:rFonts w:ascii="Arial Narrow" w:hAnsi="Arial Narrow" w:cs="Arial"/>
        </w:rPr>
        <w:t>los Decretos Ley 019 de 2012, y 2106 de 2019</w:t>
      </w:r>
      <w:r w:rsidR="004B2126">
        <w:rPr>
          <w:rFonts w:ascii="Arial Narrow" w:hAnsi="Arial Narrow" w:cs="Arial"/>
        </w:rPr>
        <w:t>, se debe garantizar la continuidad del término de vigencia</w:t>
      </w:r>
      <w:r w:rsidR="00115C8A">
        <w:rPr>
          <w:rFonts w:ascii="Arial Narrow" w:hAnsi="Arial Narrow" w:cs="Arial"/>
        </w:rPr>
        <w:t xml:space="preserve"> de la acreditación </w:t>
      </w:r>
      <w:r w:rsidR="00705720">
        <w:rPr>
          <w:rFonts w:ascii="Arial Narrow" w:hAnsi="Arial Narrow" w:cs="Arial"/>
        </w:rPr>
        <w:t xml:space="preserve">hasta </w:t>
      </w:r>
      <w:r w:rsidRPr="00A741D8">
        <w:rPr>
          <w:rFonts w:ascii="Arial Narrow" w:hAnsi="Arial Narrow" w:cs="Arial"/>
        </w:rPr>
        <w:t>que exista pronunciamiento de fondo por parte de la administración</w:t>
      </w:r>
      <w:r w:rsidR="003D4FDC" w:rsidRPr="00A741D8">
        <w:rPr>
          <w:rFonts w:ascii="Arial Narrow" w:hAnsi="Arial Narrow" w:cs="Arial"/>
        </w:rPr>
        <w:t>.</w:t>
      </w:r>
    </w:p>
    <w:p w14:paraId="3F41F285" w14:textId="77777777" w:rsidR="00006E57" w:rsidRPr="00A741D8" w:rsidRDefault="00006E57" w:rsidP="00C74DB1">
      <w:pPr>
        <w:jc w:val="both"/>
        <w:rPr>
          <w:rFonts w:ascii="Arial Narrow" w:hAnsi="Arial Narrow" w:cs="Arial"/>
        </w:rPr>
      </w:pPr>
    </w:p>
    <w:p w14:paraId="6001B873" w14:textId="71D287B3" w:rsidR="00006E57" w:rsidRPr="00A741D8" w:rsidRDefault="00B5164A" w:rsidP="00C74DB1">
      <w:pPr>
        <w:jc w:val="both"/>
        <w:rPr>
          <w:rFonts w:ascii="Arial Narrow" w:hAnsi="Arial Narrow" w:cs="Arial"/>
        </w:rPr>
      </w:pPr>
      <w:r w:rsidRPr="00A741D8">
        <w:rPr>
          <w:rFonts w:ascii="Arial Narrow" w:hAnsi="Arial Narrow" w:cs="Arial"/>
        </w:rPr>
        <w:t>Que,</w:t>
      </w:r>
      <w:r w:rsidR="00C74DB1" w:rsidRPr="00A741D8">
        <w:rPr>
          <w:rFonts w:ascii="Arial Narrow" w:hAnsi="Arial Narrow" w:cs="Arial"/>
        </w:rPr>
        <w:t xml:space="preserve"> en mérito de lo expuesto, </w:t>
      </w:r>
    </w:p>
    <w:p w14:paraId="3D0DEF57" w14:textId="77777777" w:rsidR="00006E57" w:rsidRPr="00705720" w:rsidRDefault="00006E57" w:rsidP="00C74DB1">
      <w:pPr>
        <w:jc w:val="both"/>
        <w:rPr>
          <w:rFonts w:ascii="Arial Narrow" w:hAnsi="Arial Narrow" w:cs="Arial"/>
        </w:rPr>
      </w:pPr>
    </w:p>
    <w:p w14:paraId="5AA3B518" w14:textId="77777777" w:rsidR="00006E57" w:rsidRPr="00A741D8" w:rsidRDefault="00C74DB1" w:rsidP="00006E57">
      <w:pPr>
        <w:jc w:val="center"/>
        <w:rPr>
          <w:rFonts w:ascii="Arial Narrow" w:hAnsi="Arial Narrow" w:cs="Arial"/>
        </w:rPr>
      </w:pPr>
      <w:r w:rsidRPr="00A741D8">
        <w:rPr>
          <w:rFonts w:ascii="Arial Narrow" w:hAnsi="Arial Narrow" w:cs="Arial"/>
          <w:b/>
        </w:rPr>
        <w:t>RESUELVE</w:t>
      </w:r>
      <w:r w:rsidRPr="00A741D8">
        <w:rPr>
          <w:rFonts w:ascii="Arial Narrow" w:hAnsi="Arial Narrow" w:cs="Arial"/>
        </w:rPr>
        <w:t>:</w:t>
      </w:r>
    </w:p>
    <w:p w14:paraId="5567476A" w14:textId="77777777" w:rsidR="00006E57" w:rsidRPr="00A741D8" w:rsidRDefault="00006E57" w:rsidP="00C74DB1">
      <w:pPr>
        <w:jc w:val="both"/>
        <w:rPr>
          <w:rFonts w:ascii="Arial Narrow" w:hAnsi="Arial Narrow" w:cs="Arial"/>
        </w:rPr>
      </w:pPr>
    </w:p>
    <w:p w14:paraId="762B8459" w14:textId="0406A2A4" w:rsidR="00006E57" w:rsidRPr="00A741D8" w:rsidRDefault="00006E57" w:rsidP="00C74DB1">
      <w:pPr>
        <w:jc w:val="both"/>
        <w:rPr>
          <w:rFonts w:ascii="Arial Narrow" w:hAnsi="Arial Narrow" w:cs="Arial"/>
        </w:rPr>
      </w:pPr>
      <w:r w:rsidRPr="00A741D8">
        <w:rPr>
          <w:rFonts w:ascii="Arial Narrow" w:hAnsi="Arial Narrow" w:cs="Arial"/>
          <w:b/>
        </w:rPr>
        <w:t xml:space="preserve">ARTÍCULO 1°. </w:t>
      </w:r>
      <w:r w:rsidRPr="00A741D8">
        <w:rPr>
          <w:rFonts w:ascii="Arial Narrow" w:hAnsi="Arial Narrow" w:cs="Arial"/>
        </w:rPr>
        <w:t xml:space="preserve"> Derogar la Resolución </w:t>
      </w:r>
      <w:r w:rsidR="00B5164A">
        <w:rPr>
          <w:rFonts w:ascii="Arial Narrow" w:hAnsi="Arial Narrow" w:cs="Arial"/>
        </w:rPr>
        <w:t xml:space="preserve">No. </w:t>
      </w:r>
      <w:r w:rsidRPr="00A741D8">
        <w:rPr>
          <w:rFonts w:ascii="Arial Narrow" w:hAnsi="Arial Narrow" w:cs="Arial"/>
        </w:rPr>
        <w:t xml:space="preserve">2455 del 18 de septiembre de 2014, de conformidad con lo expuesto en la parte motiva </w:t>
      </w:r>
      <w:r w:rsidR="00B5164A">
        <w:rPr>
          <w:rFonts w:ascii="Arial Narrow" w:hAnsi="Arial Narrow" w:cs="Arial"/>
        </w:rPr>
        <w:t>del presente acto administrativo</w:t>
      </w:r>
      <w:r w:rsidRPr="00A741D8">
        <w:rPr>
          <w:rFonts w:ascii="Arial Narrow" w:hAnsi="Arial Narrow" w:cs="Arial"/>
        </w:rPr>
        <w:t>.</w:t>
      </w:r>
    </w:p>
    <w:p w14:paraId="5D38A00B" w14:textId="77777777" w:rsidR="00006E57" w:rsidRPr="00A741D8" w:rsidRDefault="00006E57" w:rsidP="00C74DB1">
      <w:pPr>
        <w:jc w:val="both"/>
        <w:rPr>
          <w:rFonts w:ascii="Arial Narrow" w:hAnsi="Arial Narrow" w:cs="Arial"/>
        </w:rPr>
      </w:pPr>
    </w:p>
    <w:p w14:paraId="6060AA40" w14:textId="46F16DE1" w:rsidR="0052491F" w:rsidRPr="00A741D8" w:rsidRDefault="00C043B7" w:rsidP="00C74DB1">
      <w:pPr>
        <w:jc w:val="both"/>
        <w:rPr>
          <w:rFonts w:ascii="Arial Narrow" w:hAnsi="Arial Narrow" w:cs="Arial"/>
        </w:rPr>
      </w:pPr>
      <w:r w:rsidRPr="00A741D8">
        <w:rPr>
          <w:rFonts w:ascii="Arial Narrow" w:hAnsi="Arial Narrow" w:cs="Arial"/>
          <w:b/>
        </w:rPr>
        <w:t xml:space="preserve">ARTÍCULO 2°. </w:t>
      </w:r>
      <w:r w:rsidR="00C74DB1" w:rsidRPr="00A741D8">
        <w:rPr>
          <w:rFonts w:ascii="Arial Narrow" w:hAnsi="Arial Narrow" w:cs="Arial"/>
        </w:rPr>
        <w:t xml:space="preserve">Cuando el ordenamiento jurídico permita la renovación de la acreditación y el particular la solicite dentro de los plazos previstos en la normatividad vigente, con el lleno de la totalidad de requisitos exigidos para ese fin, </w:t>
      </w:r>
      <w:r w:rsidR="00AD3F48" w:rsidRPr="00705720">
        <w:rPr>
          <w:rFonts w:ascii="Arial Narrow" w:hAnsi="Arial Narrow" w:cs="Arial"/>
        </w:rPr>
        <w:t xml:space="preserve">deberá </w:t>
      </w:r>
      <w:r w:rsidR="004733A4" w:rsidRPr="00705720">
        <w:rPr>
          <w:rFonts w:ascii="Arial Narrow" w:hAnsi="Arial Narrow" w:cs="Arial"/>
        </w:rPr>
        <w:t xml:space="preserve">presentar escrito de petición de </w:t>
      </w:r>
      <w:r w:rsidR="00AD3F48" w:rsidRPr="00705720">
        <w:rPr>
          <w:rFonts w:ascii="Arial Narrow" w:hAnsi="Arial Narrow" w:cs="Arial"/>
        </w:rPr>
        <w:t xml:space="preserve">acogimiento a la </w:t>
      </w:r>
      <w:r w:rsidR="00201227" w:rsidRPr="00705720">
        <w:rPr>
          <w:rFonts w:ascii="Arial Narrow" w:hAnsi="Arial Narrow" w:cs="Arial"/>
        </w:rPr>
        <w:t>presente resolución</w:t>
      </w:r>
      <w:r w:rsidR="00AD3F48" w:rsidRPr="00705720">
        <w:rPr>
          <w:rFonts w:ascii="Arial Narrow" w:hAnsi="Arial Narrow" w:cs="Arial"/>
        </w:rPr>
        <w:t>, caso en el cual la administración procederá a hacer un estudio de cada caso en particular, y así determinar si le asiste o no derecho al acogimiento de la misma</w:t>
      </w:r>
      <w:r w:rsidR="00AD3F48" w:rsidRPr="00A741D8">
        <w:rPr>
          <w:rFonts w:ascii="Arial Narrow" w:hAnsi="Arial Narrow" w:cs="Arial"/>
        </w:rPr>
        <w:t>. El IDEAM mediante oficio informará al peticionario la viabilidad o no de la solicitud</w:t>
      </w:r>
      <w:r w:rsidR="00C74DB1" w:rsidRPr="00A741D8">
        <w:rPr>
          <w:rFonts w:ascii="Arial Narrow" w:hAnsi="Arial Narrow" w:cs="Arial"/>
        </w:rPr>
        <w:t xml:space="preserve">. </w:t>
      </w:r>
    </w:p>
    <w:p w14:paraId="7770346F" w14:textId="77777777" w:rsidR="0052491F" w:rsidRPr="00A741D8" w:rsidRDefault="0052491F" w:rsidP="00C74DB1">
      <w:pPr>
        <w:jc w:val="both"/>
        <w:rPr>
          <w:rFonts w:ascii="Arial Narrow" w:hAnsi="Arial Narrow" w:cs="Arial"/>
        </w:rPr>
      </w:pPr>
    </w:p>
    <w:p w14:paraId="269888B4" w14:textId="2ABB7BB5" w:rsidR="00A741D8" w:rsidRPr="00A741D8" w:rsidRDefault="0052491F" w:rsidP="00A741D8">
      <w:pPr>
        <w:jc w:val="both"/>
        <w:rPr>
          <w:rFonts w:ascii="Arial Narrow" w:hAnsi="Arial Narrow" w:cs="Arial"/>
        </w:rPr>
      </w:pPr>
      <w:r w:rsidRPr="00A741D8">
        <w:rPr>
          <w:rFonts w:ascii="Arial Narrow" w:hAnsi="Arial Narrow" w:cs="Arial"/>
          <w:b/>
        </w:rPr>
        <w:t>PARÁGRAFO.</w:t>
      </w:r>
      <w:r w:rsidR="00C74DB1" w:rsidRPr="00A741D8">
        <w:rPr>
          <w:rFonts w:ascii="Arial Narrow" w:hAnsi="Arial Narrow" w:cs="Arial"/>
        </w:rPr>
        <w:t xml:space="preserve"> </w:t>
      </w:r>
      <w:r w:rsidR="00A741D8" w:rsidRPr="00A741D8">
        <w:rPr>
          <w:rFonts w:ascii="Arial Narrow" w:hAnsi="Arial Narrow" w:cs="Arial"/>
        </w:rPr>
        <w:t xml:space="preserve">Si el Instituto de Hidrología, Meteorología y Estudios Ambientales - IDEAM excede los términos establecidos en la Resolución </w:t>
      </w:r>
      <w:r w:rsidR="00254CC3">
        <w:rPr>
          <w:rFonts w:ascii="Arial Narrow" w:hAnsi="Arial Narrow" w:cs="Arial"/>
        </w:rPr>
        <w:t xml:space="preserve">No. </w:t>
      </w:r>
      <w:r w:rsidR="00A741D8" w:rsidRPr="00A741D8">
        <w:rPr>
          <w:rFonts w:ascii="Arial Narrow" w:hAnsi="Arial Narrow" w:cs="Arial"/>
        </w:rPr>
        <w:t>268 de 2015, o en la norma que la modifique o sustituya, la acreditación se entenderá prorrogada hasta tanto se produzca la decisión de fondo por parte de la entidad com</w:t>
      </w:r>
      <w:r w:rsidR="004733A4">
        <w:rPr>
          <w:rFonts w:ascii="Arial Narrow" w:hAnsi="Arial Narrow" w:cs="Arial"/>
        </w:rPr>
        <w:t xml:space="preserve">petente sobre dicha renovación, </w:t>
      </w:r>
      <w:r w:rsidR="004733A4" w:rsidRPr="004733A4">
        <w:rPr>
          <w:rFonts w:ascii="Arial Narrow" w:hAnsi="Arial Narrow" w:cs="Arial"/>
        </w:rPr>
        <w:t>siempre y cuando se dé cumplimiento a los requisitos de pr</w:t>
      </w:r>
      <w:r w:rsidR="00F07BF0">
        <w:rPr>
          <w:rFonts w:ascii="Arial Narrow" w:hAnsi="Arial Narrow" w:cs="Arial"/>
        </w:rPr>
        <w:t>ó</w:t>
      </w:r>
      <w:r w:rsidR="004733A4" w:rsidRPr="004733A4">
        <w:rPr>
          <w:rFonts w:ascii="Arial Narrow" w:hAnsi="Arial Narrow" w:cs="Arial"/>
        </w:rPr>
        <w:t xml:space="preserve">rroga y no se presenten dilaciones atribuibles al </w:t>
      </w:r>
      <w:r w:rsidR="004733A4">
        <w:rPr>
          <w:rFonts w:ascii="Arial Narrow" w:hAnsi="Arial Narrow" w:cs="Arial"/>
        </w:rPr>
        <w:t>laboratorio.</w:t>
      </w:r>
    </w:p>
    <w:p w14:paraId="44C116F7" w14:textId="77777777" w:rsidR="0052491F" w:rsidRPr="00A741D8" w:rsidRDefault="0052491F" w:rsidP="00C74DB1">
      <w:pPr>
        <w:jc w:val="both"/>
        <w:rPr>
          <w:rFonts w:ascii="Arial Narrow" w:hAnsi="Arial Narrow" w:cs="Arial"/>
        </w:rPr>
      </w:pPr>
    </w:p>
    <w:p w14:paraId="3E9AD6B3" w14:textId="7585AA17" w:rsidR="009C43EB" w:rsidRPr="00A741D8" w:rsidRDefault="00F66B50" w:rsidP="00C74DB1">
      <w:pPr>
        <w:jc w:val="both"/>
        <w:rPr>
          <w:rFonts w:ascii="Arial Narrow" w:hAnsi="Arial Narrow" w:cs="Arial"/>
        </w:rPr>
      </w:pPr>
      <w:r w:rsidRPr="00A741D8">
        <w:rPr>
          <w:rFonts w:ascii="Arial Narrow" w:hAnsi="Arial Narrow" w:cs="Arial"/>
          <w:b/>
        </w:rPr>
        <w:t>ARTÍCULO 3°.</w:t>
      </w:r>
      <w:r w:rsidRPr="00A741D8">
        <w:rPr>
          <w:rFonts w:ascii="Arial Narrow" w:hAnsi="Arial Narrow" w:cs="Arial"/>
        </w:rPr>
        <w:t xml:space="preserve"> </w:t>
      </w:r>
      <w:r w:rsidR="00DB07B7" w:rsidRPr="00A741D8">
        <w:rPr>
          <w:rFonts w:ascii="Arial Narrow" w:hAnsi="Arial Narrow" w:cs="Arial"/>
        </w:rPr>
        <w:t xml:space="preserve">Los efectos del acogimiento a la presente </w:t>
      </w:r>
      <w:r w:rsidR="00254CC3">
        <w:rPr>
          <w:rFonts w:ascii="Arial Narrow" w:hAnsi="Arial Narrow" w:cs="Arial"/>
        </w:rPr>
        <w:t>R</w:t>
      </w:r>
      <w:r w:rsidR="00DB07B7" w:rsidRPr="00A741D8">
        <w:rPr>
          <w:rFonts w:ascii="Arial Narrow" w:hAnsi="Arial Narrow" w:cs="Arial"/>
        </w:rPr>
        <w:t>esolución se mantendrán siempre y cuando</w:t>
      </w:r>
      <w:r w:rsidR="00F65C82" w:rsidRPr="00A741D8">
        <w:rPr>
          <w:rFonts w:ascii="Arial Narrow" w:hAnsi="Arial Narrow" w:cs="Arial"/>
        </w:rPr>
        <w:t xml:space="preserve"> no se presenten dilaciones atribuibles al usuario o laboratorio acreditado,</w:t>
      </w:r>
      <w:r w:rsidR="009C43EB" w:rsidRPr="00A741D8">
        <w:rPr>
          <w:rFonts w:ascii="Arial Narrow" w:hAnsi="Arial Narrow" w:cs="Arial"/>
        </w:rPr>
        <w:t xml:space="preserve"> por lo cual se deberá tener en cuenta lo siguiente:</w:t>
      </w:r>
    </w:p>
    <w:p w14:paraId="552B6A1E" w14:textId="77777777" w:rsidR="009C43EB" w:rsidRPr="00A741D8" w:rsidRDefault="009C43EB" w:rsidP="00C74DB1">
      <w:pPr>
        <w:jc w:val="both"/>
        <w:rPr>
          <w:rFonts w:ascii="Arial Narrow" w:hAnsi="Arial Narrow" w:cs="Arial"/>
        </w:rPr>
      </w:pPr>
    </w:p>
    <w:p w14:paraId="7D92D99C" w14:textId="77777777" w:rsidR="00DB07B7" w:rsidRPr="00F1663C" w:rsidRDefault="009C43EB" w:rsidP="001C53C1">
      <w:pPr>
        <w:pStyle w:val="Prrafodelista"/>
        <w:numPr>
          <w:ilvl w:val="0"/>
          <w:numId w:val="1"/>
        </w:numPr>
        <w:jc w:val="both"/>
        <w:rPr>
          <w:rFonts w:ascii="Arial Narrow" w:eastAsia="Times New Roman" w:hAnsi="Arial Narrow" w:cs="Arial"/>
          <w:sz w:val="24"/>
          <w:szCs w:val="24"/>
          <w:lang w:val="es-ES" w:eastAsia="es-ES"/>
        </w:rPr>
      </w:pPr>
      <w:r w:rsidRPr="00F1663C">
        <w:rPr>
          <w:rFonts w:ascii="Arial Narrow" w:eastAsia="Times New Roman" w:hAnsi="Arial Narrow" w:cs="Arial"/>
          <w:sz w:val="24"/>
          <w:szCs w:val="24"/>
          <w:lang w:val="es-ES" w:eastAsia="es-ES"/>
        </w:rPr>
        <w:t>E</w:t>
      </w:r>
      <w:r w:rsidR="00F65C82" w:rsidRPr="00F1663C">
        <w:rPr>
          <w:rFonts w:ascii="Arial Narrow" w:eastAsia="Times New Roman" w:hAnsi="Arial Narrow" w:cs="Arial"/>
          <w:sz w:val="24"/>
          <w:szCs w:val="24"/>
          <w:lang w:val="es-ES" w:eastAsia="es-ES"/>
        </w:rPr>
        <w:t xml:space="preserve">l pago de la cotización por concepto de evaluación </w:t>
      </w:r>
      <w:r w:rsidR="004733A4" w:rsidRPr="00F1663C">
        <w:rPr>
          <w:rFonts w:ascii="Arial Narrow" w:eastAsia="Times New Roman" w:hAnsi="Arial Narrow" w:cs="Arial"/>
          <w:sz w:val="24"/>
          <w:szCs w:val="24"/>
          <w:lang w:val="es-ES" w:eastAsia="es-ES"/>
        </w:rPr>
        <w:t xml:space="preserve">y verificación de acciones correctivas, </w:t>
      </w:r>
      <w:r w:rsidR="00F65C82" w:rsidRPr="00F1663C">
        <w:rPr>
          <w:rFonts w:ascii="Arial Narrow" w:eastAsia="Times New Roman" w:hAnsi="Arial Narrow" w:cs="Arial"/>
          <w:sz w:val="24"/>
          <w:szCs w:val="24"/>
          <w:lang w:val="es-ES" w:eastAsia="es-ES"/>
        </w:rPr>
        <w:t>deberá realizarse dentro de los plazos establecidos en la Resolución 268 de 2015, o en la norm</w:t>
      </w:r>
      <w:r w:rsidRPr="00F1663C">
        <w:rPr>
          <w:rFonts w:ascii="Arial Narrow" w:eastAsia="Times New Roman" w:hAnsi="Arial Narrow" w:cs="Arial"/>
          <w:sz w:val="24"/>
          <w:szCs w:val="24"/>
          <w:lang w:val="es-ES" w:eastAsia="es-ES"/>
        </w:rPr>
        <w:t>a que la modifique o sustituya, y no podrá solicitarse plazo o prórroga para efectuar el mismo.</w:t>
      </w:r>
      <w:r w:rsidR="00F65C82" w:rsidRPr="00F1663C">
        <w:rPr>
          <w:rFonts w:ascii="Arial Narrow" w:eastAsia="Times New Roman" w:hAnsi="Arial Narrow" w:cs="Arial"/>
          <w:sz w:val="24"/>
          <w:szCs w:val="24"/>
          <w:lang w:val="es-ES" w:eastAsia="es-ES"/>
        </w:rPr>
        <w:t xml:space="preserve"> </w:t>
      </w:r>
      <w:r w:rsidR="00DB07B7" w:rsidRPr="00F1663C">
        <w:rPr>
          <w:rFonts w:ascii="Arial Narrow" w:eastAsia="Times New Roman" w:hAnsi="Arial Narrow" w:cs="Arial"/>
          <w:sz w:val="24"/>
          <w:szCs w:val="24"/>
          <w:lang w:val="es-ES" w:eastAsia="es-ES"/>
        </w:rPr>
        <w:t xml:space="preserve"> </w:t>
      </w:r>
    </w:p>
    <w:p w14:paraId="05B33847" w14:textId="77777777" w:rsidR="009C43EB" w:rsidRPr="00F1663C" w:rsidRDefault="009C43EB" w:rsidP="009C43EB">
      <w:pPr>
        <w:pStyle w:val="Prrafodelista"/>
        <w:jc w:val="both"/>
        <w:rPr>
          <w:rFonts w:ascii="Arial Narrow" w:eastAsia="Times New Roman" w:hAnsi="Arial Narrow" w:cs="Arial"/>
          <w:sz w:val="24"/>
          <w:szCs w:val="24"/>
          <w:lang w:val="es-ES" w:eastAsia="es-ES"/>
        </w:rPr>
      </w:pPr>
    </w:p>
    <w:p w14:paraId="47829FFC" w14:textId="77777777" w:rsidR="00F66B50" w:rsidRPr="00F1663C" w:rsidRDefault="00640F53" w:rsidP="001C53C1">
      <w:pPr>
        <w:pStyle w:val="Prrafodelista"/>
        <w:numPr>
          <w:ilvl w:val="0"/>
          <w:numId w:val="1"/>
        </w:numPr>
        <w:jc w:val="both"/>
        <w:rPr>
          <w:rFonts w:ascii="Arial Narrow" w:eastAsia="Times New Roman" w:hAnsi="Arial Narrow" w:cs="Arial"/>
          <w:sz w:val="24"/>
          <w:szCs w:val="24"/>
          <w:lang w:val="es-ES" w:eastAsia="es-ES"/>
        </w:rPr>
      </w:pPr>
      <w:r w:rsidRPr="00F1663C">
        <w:rPr>
          <w:rFonts w:ascii="Arial Narrow" w:eastAsia="Times New Roman" w:hAnsi="Arial Narrow" w:cs="Arial"/>
          <w:sz w:val="24"/>
          <w:szCs w:val="24"/>
          <w:lang w:val="es-ES" w:eastAsia="es-ES"/>
        </w:rPr>
        <w:t xml:space="preserve">Una vez programada y fijada la fecha de visita de evaluación y de cierre de no conformidades, esta no podrá ser modificada </w:t>
      </w:r>
      <w:r w:rsidR="007652B0" w:rsidRPr="00F1663C">
        <w:rPr>
          <w:rFonts w:ascii="Arial Narrow" w:eastAsia="Times New Roman" w:hAnsi="Arial Narrow" w:cs="Arial"/>
          <w:sz w:val="24"/>
          <w:szCs w:val="24"/>
          <w:lang w:val="es-ES" w:eastAsia="es-ES"/>
        </w:rPr>
        <w:t xml:space="preserve">ni reprogramada </w:t>
      </w:r>
      <w:r w:rsidRPr="00F1663C">
        <w:rPr>
          <w:rFonts w:ascii="Arial Narrow" w:eastAsia="Times New Roman" w:hAnsi="Arial Narrow" w:cs="Arial"/>
          <w:sz w:val="24"/>
          <w:szCs w:val="24"/>
          <w:lang w:val="es-ES" w:eastAsia="es-ES"/>
        </w:rPr>
        <w:t>por solicitud del usuario o laboratorio acreditado</w:t>
      </w:r>
      <w:r w:rsidR="007652B0" w:rsidRPr="00F1663C">
        <w:rPr>
          <w:rFonts w:ascii="Arial Narrow" w:eastAsia="Times New Roman" w:hAnsi="Arial Narrow" w:cs="Arial"/>
          <w:sz w:val="24"/>
          <w:szCs w:val="24"/>
          <w:lang w:val="es-ES" w:eastAsia="es-ES"/>
        </w:rPr>
        <w:t>, salvo que se presenten c</w:t>
      </w:r>
      <w:r w:rsidR="00C246E7" w:rsidRPr="00F1663C">
        <w:rPr>
          <w:rFonts w:ascii="Arial Narrow" w:eastAsia="Times New Roman" w:hAnsi="Arial Narrow" w:cs="Arial"/>
          <w:sz w:val="24"/>
          <w:szCs w:val="24"/>
          <w:lang w:val="es-ES" w:eastAsia="es-ES"/>
        </w:rPr>
        <w:t xml:space="preserve">ircunstancias de fuerza mayor y/o </w:t>
      </w:r>
      <w:r w:rsidR="007652B0" w:rsidRPr="00F1663C">
        <w:rPr>
          <w:rFonts w:ascii="Arial Narrow" w:eastAsia="Times New Roman" w:hAnsi="Arial Narrow" w:cs="Arial"/>
          <w:sz w:val="24"/>
          <w:szCs w:val="24"/>
          <w:lang w:val="es-ES" w:eastAsia="es-ES"/>
        </w:rPr>
        <w:t>caso fortuito</w:t>
      </w:r>
      <w:r w:rsidR="00C246E7" w:rsidRPr="00F1663C">
        <w:rPr>
          <w:rFonts w:ascii="Arial Narrow" w:eastAsia="Times New Roman" w:hAnsi="Arial Narrow" w:cs="Arial"/>
          <w:sz w:val="24"/>
          <w:szCs w:val="24"/>
          <w:lang w:val="es-ES" w:eastAsia="es-ES"/>
        </w:rPr>
        <w:t xml:space="preserve"> que impidan la realización de la misma, las cuales deberán ser puestas en conocimiento del Instituto de Hidrología, Meteorología y Estudios Ambientales</w:t>
      </w:r>
      <w:r w:rsidR="003D4FDC" w:rsidRPr="00F1663C">
        <w:rPr>
          <w:rFonts w:ascii="Arial Narrow" w:eastAsia="Times New Roman" w:hAnsi="Arial Narrow" w:cs="Arial"/>
          <w:sz w:val="24"/>
          <w:szCs w:val="24"/>
          <w:lang w:val="es-ES" w:eastAsia="es-ES"/>
        </w:rPr>
        <w:t xml:space="preserve"> – IDEAM,</w:t>
      </w:r>
      <w:r w:rsidR="00C246E7" w:rsidRPr="00F1663C">
        <w:rPr>
          <w:rFonts w:ascii="Arial Narrow" w:eastAsia="Times New Roman" w:hAnsi="Arial Narrow" w:cs="Arial"/>
          <w:sz w:val="24"/>
          <w:szCs w:val="24"/>
          <w:lang w:val="es-ES" w:eastAsia="es-ES"/>
        </w:rPr>
        <w:t xml:space="preserve"> para la respectiva evaluación </w:t>
      </w:r>
      <w:r w:rsidR="00CA6274" w:rsidRPr="00F1663C">
        <w:rPr>
          <w:rFonts w:ascii="Arial Narrow" w:eastAsia="Times New Roman" w:hAnsi="Arial Narrow" w:cs="Arial"/>
          <w:sz w:val="24"/>
          <w:szCs w:val="24"/>
          <w:lang w:val="es-ES" w:eastAsia="es-ES"/>
        </w:rPr>
        <w:t xml:space="preserve">con el fin de establecer la viabilidad de fijar una </w:t>
      </w:r>
      <w:r w:rsidR="007652B0" w:rsidRPr="00F1663C">
        <w:rPr>
          <w:rFonts w:ascii="Arial Narrow" w:eastAsia="Times New Roman" w:hAnsi="Arial Narrow" w:cs="Arial"/>
          <w:sz w:val="24"/>
          <w:szCs w:val="24"/>
          <w:lang w:val="es-ES" w:eastAsia="es-ES"/>
        </w:rPr>
        <w:t>nueva fecha</w:t>
      </w:r>
      <w:r w:rsidR="00CA6274" w:rsidRPr="00F1663C">
        <w:rPr>
          <w:rFonts w:ascii="Arial Narrow" w:eastAsia="Times New Roman" w:hAnsi="Arial Narrow" w:cs="Arial"/>
          <w:sz w:val="24"/>
          <w:szCs w:val="24"/>
          <w:lang w:val="es-ES" w:eastAsia="es-ES"/>
        </w:rPr>
        <w:t>.</w:t>
      </w:r>
    </w:p>
    <w:p w14:paraId="7940561E" w14:textId="77777777" w:rsidR="00625CEB" w:rsidRPr="00F1663C" w:rsidRDefault="00625CEB" w:rsidP="00625CEB">
      <w:pPr>
        <w:pStyle w:val="Prrafodelista"/>
        <w:rPr>
          <w:rFonts w:ascii="Arial Narrow" w:eastAsia="Times New Roman" w:hAnsi="Arial Narrow" w:cs="Arial"/>
          <w:sz w:val="24"/>
          <w:szCs w:val="24"/>
          <w:lang w:val="es-ES" w:eastAsia="es-ES"/>
        </w:rPr>
      </w:pPr>
    </w:p>
    <w:p w14:paraId="3434B95B" w14:textId="77777777" w:rsidR="00625CEB" w:rsidRPr="00F1663C" w:rsidRDefault="00625CEB" w:rsidP="00625CEB">
      <w:pPr>
        <w:pStyle w:val="Prrafodelista"/>
        <w:jc w:val="both"/>
        <w:rPr>
          <w:rFonts w:ascii="Arial Narrow" w:eastAsia="Times New Roman" w:hAnsi="Arial Narrow" w:cs="Arial"/>
          <w:sz w:val="24"/>
          <w:szCs w:val="24"/>
          <w:lang w:val="es-ES" w:eastAsia="es-ES"/>
        </w:rPr>
      </w:pPr>
      <w:r w:rsidRPr="00F1663C">
        <w:rPr>
          <w:rFonts w:ascii="Arial Narrow" w:eastAsia="Times New Roman" w:hAnsi="Arial Narrow" w:cs="Arial"/>
          <w:sz w:val="24"/>
          <w:szCs w:val="24"/>
          <w:lang w:val="es-ES" w:eastAsia="es-ES"/>
        </w:rPr>
        <w:t xml:space="preserve">En el evento en que se acredite la fuerza mayor o caso fortuito que impida la realización de la visita, esta se reprogramará por una (1) sola vez. </w:t>
      </w:r>
    </w:p>
    <w:p w14:paraId="65B7A6A8" w14:textId="77777777" w:rsidR="00A741D8" w:rsidRPr="00F1663C" w:rsidRDefault="00A741D8" w:rsidP="00A741D8">
      <w:pPr>
        <w:pStyle w:val="Prrafodelista"/>
        <w:rPr>
          <w:rFonts w:ascii="Arial Narrow" w:eastAsia="Times New Roman" w:hAnsi="Arial Narrow" w:cs="Arial"/>
          <w:sz w:val="24"/>
          <w:szCs w:val="24"/>
          <w:lang w:val="es-ES" w:eastAsia="es-ES"/>
        </w:rPr>
      </w:pPr>
    </w:p>
    <w:p w14:paraId="518169A0" w14:textId="6DE79056" w:rsidR="00A741D8" w:rsidRPr="00F1663C" w:rsidRDefault="00A741D8" w:rsidP="00A741D8">
      <w:pPr>
        <w:pStyle w:val="Prrafodelista"/>
        <w:numPr>
          <w:ilvl w:val="0"/>
          <w:numId w:val="1"/>
        </w:numPr>
        <w:jc w:val="both"/>
        <w:rPr>
          <w:rFonts w:ascii="Arial Narrow" w:eastAsia="Times New Roman" w:hAnsi="Arial Narrow" w:cs="Arial"/>
          <w:sz w:val="24"/>
          <w:szCs w:val="24"/>
          <w:lang w:val="es-ES" w:eastAsia="es-ES"/>
        </w:rPr>
      </w:pPr>
      <w:r w:rsidRPr="00F1663C">
        <w:rPr>
          <w:rFonts w:ascii="Arial Narrow" w:eastAsia="Times New Roman" w:hAnsi="Arial Narrow" w:cs="Arial"/>
          <w:sz w:val="24"/>
          <w:szCs w:val="24"/>
          <w:lang w:val="es-ES" w:eastAsia="es-ES"/>
        </w:rPr>
        <w:lastRenderedPageBreak/>
        <w:t>En caso que el Instituto de Hidrología, Meteorología y Estudios Ambientales – IDEAM requiera aclaración frente a la solicitud del trámite de re</w:t>
      </w:r>
      <w:r w:rsidR="00705720">
        <w:rPr>
          <w:rFonts w:ascii="Arial Narrow" w:eastAsia="Times New Roman" w:hAnsi="Arial Narrow" w:cs="Arial"/>
          <w:sz w:val="24"/>
          <w:szCs w:val="24"/>
          <w:lang w:val="es-ES" w:eastAsia="es-ES"/>
        </w:rPr>
        <w:t>novación de la acreditación, el l</w:t>
      </w:r>
      <w:r w:rsidRPr="00F1663C">
        <w:rPr>
          <w:rFonts w:ascii="Arial Narrow" w:eastAsia="Times New Roman" w:hAnsi="Arial Narrow" w:cs="Arial"/>
          <w:sz w:val="24"/>
          <w:szCs w:val="24"/>
          <w:lang w:val="es-ES" w:eastAsia="es-ES"/>
        </w:rPr>
        <w:t>aboratorio tendrá un tiempo máximo de un (1) mes para allegar la información correspondiente.</w:t>
      </w:r>
    </w:p>
    <w:p w14:paraId="6CBDFCDC" w14:textId="4AC0FC37" w:rsidR="00CA6274" w:rsidRPr="00A741D8" w:rsidRDefault="00CA6274" w:rsidP="00CA6274">
      <w:pPr>
        <w:jc w:val="both"/>
        <w:rPr>
          <w:rFonts w:ascii="Arial Narrow" w:hAnsi="Arial Narrow" w:cs="Arial"/>
        </w:rPr>
      </w:pPr>
      <w:r w:rsidRPr="00A741D8">
        <w:rPr>
          <w:rFonts w:ascii="Arial Narrow" w:hAnsi="Arial Narrow" w:cs="Arial"/>
          <w:b/>
        </w:rPr>
        <w:t>PARÁGRAFO.</w:t>
      </w:r>
      <w:r w:rsidRPr="00A741D8">
        <w:rPr>
          <w:rFonts w:ascii="Arial Narrow" w:hAnsi="Arial Narrow" w:cs="Arial"/>
        </w:rPr>
        <w:t xml:space="preserve"> El </w:t>
      </w:r>
      <w:r w:rsidR="00895FF0" w:rsidRPr="00A741D8">
        <w:rPr>
          <w:rFonts w:ascii="Arial Narrow" w:hAnsi="Arial Narrow" w:cs="Arial"/>
        </w:rPr>
        <w:t xml:space="preserve">incumplimiento de lo dispuesto en el presente artículo, dará lugar a la </w:t>
      </w:r>
      <w:r w:rsidR="00865F6B" w:rsidRPr="00A741D8">
        <w:rPr>
          <w:rFonts w:ascii="Arial Narrow" w:hAnsi="Arial Narrow" w:cs="Arial"/>
        </w:rPr>
        <w:t>pérdida</w:t>
      </w:r>
      <w:r w:rsidR="00895FF0" w:rsidRPr="00A741D8">
        <w:rPr>
          <w:rFonts w:ascii="Arial Narrow" w:hAnsi="Arial Narrow" w:cs="Arial"/>
        </w:rPr>
        <w:t xml:space="preserve"> de efectos del acogimiento otorgado por </w:t>
      </w:r>
      <w:r w:rsidR="00865F6B" w:rsidRPr="00A741D8">
        <w:rPr>
          <w:rFonts w:ascii="Arial Narrow" w:hAnsi="Arial Narrow" w:cs="Arial"/>
        </w:rPr>
        <w:t>el Instituto de Hidrología, Meteorología y Estudios Ambientales</w:t>
      </w:r>
      <w:r w:rsidR="003D4FDC" w:rsidRPr="00A741D8">
        <w:rPr>
          <w:rFonts w:ascii="Arial Narrow" w:hAnsi="Arial Narrow" w:cs="Arial"/>
        </w:rPr>
        <w:t xml:space="preserve"> - IDEAM</w:t>
      </w:r>
      <w:r w:rsidR="00865F6B" w:rsidRPr="00A741D8">
        <w:rPr>
          <w:rFonts w:ascii="Arial Narrow" w:hAnsi="Arial Narrow" w:cs="Arial"/>
        </w:rPr>
        <w:t xml:space="preserve">, </w:t>
      </w:r>
      <w:r w:rsidR="00692C02" w:rsidRPr="00A741D8">
        <w:rPr>
          <w:rFonts w:ascii="Arial Narrow" w:hAnsi="Arial Narrow" w:cs="Arial"/>
        </w:rPr>
        <w:t>razón por la cual</w:t>
      </w:r>
      <w:r w:rsidR="00865F6B" w:rsidRPr="00A741D8">
        <w:rPr>
          <w:rFonts w:ascii="Arial Narrow" w:hAnsi="Arial Narrow" w:cs="Arial"/>
        </w:rPr>
        <w:t xml:space="preserve"> la vigencia de la acreditación termin</w:t>
      </w:r>
      <w:r w:rsidR="00692C02" w:rsidRPr="00A741D8">
        <w:rPr>
          <w:rFonts w:ascii="Arial Narrow" w:hAnsi="Arial Narrow" w:cs="Arial"/>
        </w:rPr>
        <w:t>ará</w:t>
      </w:r>
      <w:r w:rsidR="00865F6B" w:rsidRPr="00A741D8">
        <w:rPr>
          <w:rFonts w:ascii="Arial Narrow" w:hAnsi="Arial Narrow" w:cs="Arial"/>
        </w:rPr>
        <w:t xml:space="preserve"> en el plazo fijado en el acto administrativo que la otorgó</w:t>
      </w:r>
      <w:r w:rsidR="00D86C61" w:rsidRPr="00A741D8">
        <w:rPr>
          <w:rFonts w:ascii="Arial Narrow" w:hAnsi="Arial Narrow" w:cs="Arial"/>
        </w:rPr>
        <w:t xml:space="preserve"> y por lo mismo, una vez cumplido</w:t>
      </w:r>
      <w:r w:rsidR="00692C02" w:rsidRPr="00A741D8">
        <w:rPr>
          <w:rFonts w:ascii="Arial Narrow" w:hAnsi="Arial Narrow" w:cs="Arial"/>
        </w:rPr>
        <w:t>,</w:t>
      </w:r>
      <w:r w:rsidR="00D86C61" w:rsidRPr="00A741D8">
        <w:rPr>
          <w:rFonts w:ascii="Arial Narrow" w:hAnsi="Arial Narrow" w:cs="Arial"/>
        </w:rPr>
        <w:t xml:space="preserve"> se deberá </w:t>
      </w:r>
      <w:r w:rsidR="004733A4">
        <w:rPr>
          <w:rFonts w:ascii="Arial Narrow" w:hAnsi="Arial Narrow" w:cs="Arial"/>
        </w:rPr>
        <w:t>realizar solicitud de acreditación inicial con el lleno de requisitos establecidos en la</w:t>
      </w:r>
      <w:r w:rsidR="00D86C61" w:rsidRPr="00A741D8">
        <w:rPr>
          <w:rFonts w:ascii="Arial Narrow" w:hAnsi="Arial Narrow" w:cs="Arial"/>
        </w:rPr>
        <w:t xml:space="preserve"> Resolución </w:t>
      </w:r>
      <w:r w:rsidR="00D27A6A">
        <w:rPr>
          <w:rFonts w:ascii="Arial Narrow" w:hAnsi="Arial Narrow" w:cs="Arial"/>
        </w:rPr>
        <w:t xml:space="preserve">No. </w:t>
      </w:r>
      <w:r w:rsidR="00D86C61" w:rsidRPr="00A741D8">
        <w:rPr>
          <w:rFonts w:ascii="Arial Narrow" w:hAnsi="Arial Narrow" w:cs="Arial"/>
        </w:rPr>
        <w:t>268 de 2015, o en la norma que la modifique o sustituya.</w:t>
      </w:r>
    </w:p>
    <w:p w14:paraId="4F9A66AD" w14:textId="77777777" w:rsidR="00D86C61" w:rsidRPr="00A741D8" w:rsidRDefault="00D86C61" w:rsidP="00CA6274">
      <w:pPr>
        <w:jc w:val="both"/>
        <w:rPr>
          <w:rFonts w:ascii="Arial Narrow" w:hAnsi="Arial Narrow" w:cs="Arial"/>
        </w:rPr>
      </w:pPr>
    </w:p>
    <w:p w14:paraId="1246DBDB" w14:textId="36C82971" w:rsidR="00EC071B" w:rsidRPr="00A741D8" w:rsidRDefault="00CA6274" w:rsidP="00EC071B">
      <w:pPr>
        <w:jc w:val="both"/>
        <w:rPr>
          <w:rFonts w:ascii="Arial Narrow" w:hAnsi="Arial Narrow" w:cs="Arial"/>
        </w:rPr>
      </w:pPr>
      <w:r w:rsidRPr="00A741D8">
        <w:rPr>
          <w:rFonts w:ascii="Arial Narrow" w:hAnsi="Arial Narrow" w:cs="Arial"/>
          <w:b/>
        </w:rPr>
        <w:t xml:space="preserve">ARTÍCULO </w:t>
      </w:r>
      <w:r w:rsidR="00AD3F48" w:rsidRPr="00A741D8">
        <w:rPr>
          <w:rFonts w:ascii="Arial Narrow" w:hAnsi="Arial Narrow" w:cs="Arial"/>
          <w:b/>
        </w:rPr>
        <w:t>4</w:t>
      </w:r>
      <w:r w:rsidRPr="00A741D8">
        <w:rPr>
          <w:rFonts w:ascii="Arial Narrow" w:hAnsi="Arial Narrow" w:cs="Arial"/>
          <w:b/>
        </w:rPr>
        <w:t>°.</w:t>
      </w:r>
      <w:r w:rsidRPr="00A741D8">
        <w:rPr>
          <w:rFonts w:ascii="Arial Narrow" w:hAnsi="Arial Narrow" w:cs="Arial"/>
        </w:rPr>
        <w:t xml:space="preserve"> </w:t>
      </w:r>
      <w:r w:rsidR="00EC071B" w:rsidRPr="00A741D8">
        <w:rPr>
          <w:rFonts w:ascii="Arial Narrow" w:hAnsi="Arial Narrow" w:cs="Arial"/>
        </w:rPr>
        <w:t>Los laboratorios acreditados</w:t>
      </w:r>
      <w:r w:rsidR="00EC071B">
        <w:rPr>
          <w:rFonts w:ascii="Arial Narrow" w:hAnsi="Arial Narrow" w:cs="Arial"/>
        </w:rPr>
        <w:t>,</w:t>
      </w:r>
      <w:r w:rsidR="00EC071B" w:rsidRPr="00A741D8">
        <w:rPr>
          <w:rFonts w:ascii="Arial Narrow" w:hAnsi="Arial Narrow" w:cs="Arial"/>
        </w:rPr>
        <w:t xml:space="preserve"> que al momento de la entrada en vigencia de la presente Resolución se encuentren en trámite de renovación de la acreditación con acogimiento a la Resolución 2455 de 2014, continuarán con los beneficios del citado acto administrativo hasta la culminación del trámite respectivo</w:t>
      </w:r>
      <w:r w:rsidR="00EC071B">
        <w:rPr>
          <w:rFonts w:ascii="Arial Narrow" w:hAnsi="Arial Narrow" w:cs="Arial"/>
        </w:rPr>
        <w:t>,</w:t>
      </w:r>
      <w:r w:rsidR="00EC071B" w:rsidRPr="004733A4">
        <w:t xml:space="preserve"> </w:t>
      </w:r>
      <w:r w:rsidR="00EC071B" w:rsidRPr="004733A4">
        <w:rPr>
          <w:rFonts w:ascii="Arial Narrow" w:hAnsi="Arial Narrow" w:cs="Arial"/>
        </w:rPr>
        <w:t>siempre y cuando se dé cumplimiento a los requisitos de pr</w:t>
      </w:r>
      <w:r w:rsidR="00EC071B">
        <w:rPr>
          <w:rFonts w:ascii="Arial Narrow" w:hAnsi="Arial Narrow" w:cs="Arial"/>
        </w:rPr>
        <w:t>ó</w:t>
      </w:r>
      <w:r w:rsidR="00EC071B" w:rsidRPr="004733A4">
        <w:rPr>
          <w:rFonts w:ascii="Arial Narrow" w:hAnsi="Arial Narrow" w:cs="Arial"/>
        </w:rPr>
        <w:t xml:space="preserve">rroga y no se presenten dilaciones atribuibles al </w:t>
      </w:r>
      <w:r w:rsidR="00EC071B">
        <w:rPr>
          <w:rFonts w:ascii="Arial Narrow" w:hAnsi="Arial Narrow" w:cs="Arial"/>
        </w:rPr>
        <w:t>laboratorio</w:t>
      </w:r>
      <w:r w:rsidR="00EC071B" w:rsidRPr="004733A4">
        <w:rPr>
          <w:rFonts w:ascii="Arial Narrow" w:hAnsi="Arial Narrow" w:cs="Arial"/>
        </w:rPr>
        <w:t>.</w:t>
      </w:r>
    </w:p>
    <w:p w14:paraId="281A95D0" w14:textId="77777777" w:rsidR="00EC071B" w:rsidRDefault="00EC071B" w:rsidP="00F1663C">
      <w:pPr>
        <w:jc w:val="center"/>
        <w:rPr>
          <w:rFonts w:ascii="Arial Narrow" w:hAnsi="Arial Narrow" w:cs="Arial"/>
        </w:rPr>
      </w:pPr>
    </w:p>
    <w:p w14:paraId="7161E445" w14:textId="59065211" w:rsidR="0062235C" w:rsidRPr="00A741D8" w:rsidRDefault="00EC071B" w:rsidP="00C74DB1">
      <w:pPr>
        <w:jc w:val="both"/>
        <w:rPr>
          <w:rFonts w:ascii="Arial Narrow" w:hAnsi="Arial Narrow" w:cs="Arial"/>
        </w:rPr>
      </w:pPr>
      <w:r w:rsidRPr="00A741D8">
        <w:rPr>
          <w:rFonts w:ascii="Arial Narrow" w:hAnsi="Arial Narrow" w:cs="Arial"/>
          <w:b/>
        </w:rPr>
        <w:t xml:space="preserve">ARTÍCULO </w:t>
      </w:r>
      <w:r>
        <w:rPr>
          <w:rFonts w:ascii="Arial Narrow" w:hAnsi="Arial Narrow" w:cs="Arial"/>
          <w:b/>
        </w:rPr>
        <w:t>5</w:t>
      </w:r>
      <w:r w:rsidRPr="00A741D8">
        <w:rPr>
          <w:rFonts w:ascii="Arial Narrow" w:hAnsi="Arial Narrow" w:cs="Arial"/>
          <w:b/>
        </w:rPr>
        <w:t>°.</w:t>
      </w:r>
      <w:r w:rsidRPr="00A741D8">
        <w:rPr>
          <w:rFonts w:ascii="Arial Narrow" w:hAnsi="Arial Narrow" w:cs="Arial"/>
        </w:rPr>
        <w:t xml:space="preserve"> </w:t>
      </w:r>
      <w:r w:rsidR="00C74DB1" w:rsidRPr="00A741D8">
        <w:rPr>
          <w:rFonts w:ascii="Arial Narrow" w:hAnsi="Arial Narrow" w:cs="Arial"/>
        </w:rPr>
        <w:t>La presente resolución rige a partir de la fecha de su publicación</w:t>
      </w:r>
      <w:r w:rsidR="0062235C" w:rsidRPr="00A741D8">
        <w:rPr>
          <w:rFonts w:ascii="Arial Narrow" w:hAnsi="Arial Narrow" w:cs="Arial"/>
        </w:rPr>
        <w:t>.</w:t>
      </w:r>
    </w:p>
    <w:p w14:paraId="537F1AB5" w14:textId="77777777" w:rsidR="0062235C" w:rsidRPr="00A741D8" w:rsidRDefault="0062235C" w:rsidP="00C74DB1">
      <w:pPr>
        <w:jc w:val="both"/>
        <w:rPr>
          <w:rFonts w:ascii="Arial Narrow" w:hAnsi="Arial Narrow" w:cs="Arial"/>
        </w:rPr>
      </w:pPr>
    </w:p>
    <w:p w14:paraId="4E308478" w14:textId="77777777" w:rsidR="00C74DB1" w:rsidRPr="00A741D8" w:rsidRDefault="00C74DB1" w:rsidP="00AC694C">
      <w:pPr>
        <w:jc w:val="center"/>
        <w:rPr>
          <w:rFonts w:ascii="Arial Narrow" w:hAnsi="Arial Narrow" w:cs="Arial"/>
          <w:b/>
          <w:lang w:val="es-MX"/>
        </w:rPr>
      </w:pPr>
    </w:p>
    <w:p w14:paraId="3656CCF5" w14:textId="77777777" w:rsidR="008960B7" w:rsidRPr="00A741D8" w:rsidRDefault="0062235C" w:rsidP="00AC694C">
      <w:pPr>
        <w:jc w:val="center"/>
        <w:rPr>
          <w:rFonts w:ascii="Arial Narrow" w:hAnsi="Arial Narrow" w:cs="Arial"/>
          <w:b/>
          <w:lang w:val="es-MX"/>
        </w:rPr>
      </w:pPr>
      <w:r w:rsidRPr="00A741D8">
        <w:rPr>
          <w:rFonts w:ascii="Arial Narrow" w:hAnsi="Arial Narrow" w:cs="Arial"/>
          <w:b/>
          <w:lang w:val="es-MX"/>
        </w:rPr>
        <w:t>PUBLÍQUESE</w:t>
      </w:r>
      <w:r w:rsidR="008960B7" w:rsidRPr="00A741D8">
        <w:rPr>
          <w:rFonts w:ascii="Arial Narrow" w:hAnsi="Arial Narrow" w:cs="Arial"/>
          <w:b/>
          <w:lang w:val="es-MX"/>
        </w:rPr>
        <w:t xml:space="preserve"> Y CÚMPLASE</w:t>
      </w:r>
    </w:p>
    <w:p w14:paraId="3B0192EB" w14:textId="77777777" w:rsidR="008960B7" w:rsidRPr="00A741D8" w:rsidRDefault="008960B7" w:rsidP="00AC694C">
      <w:pPr>
        <w:jc w:val="both"/>
        <w:rPr>
          <w:rFonts w:ascii="Arial Narrow" w:hAnsi="Arial Narrow" w:cs="Arial"/>
          <w:lang w:val="es-MX"/>
        </w:rPr>
      </w:pPr>
    </w:p>
    <w:p w14:paraId="466E18E3" w14:textId="77777777" w:rsidR="008960B7" w:rsidRPr="00A741D8" w:rsidRDefault="008960B7" w:rsidP="00AC694C">
      <w:pPr>
        <w:jc w:val="both"/>
        <w:rPr>
          <w:rFonts w:ascii="Arial Narrow" w:hAnsi="Arial Narrow" w:cs="Arial"/>
          <w:lang w:val="es-MX"/>
        </w:rPr>
      </w:pPr>
      <w:r w:rsidRPr="00A741D8">
        <w:rPr>
          <w:rFonts w:ascii="Arial Narrow" w:hAnsi="Arial Narrow" w:cs="Arial"/>
          <w:lang w:val="es-MX"/>
        </w:rPr>
        <w:t xml:space="preserve">Dado en Bogotá D. C., a los  </w:t>
      </w:r>
    </w:p>
    <w:p w14:paraId="08BD9C4D" w14:textId="77777777" w:rsidR="008960B7" w:rsidRPr="00A741D8" w:rsidRDefault="008960B7" w:rsidP="00AC694C">
      <w:pPr>
        <w:jc w:val="both"/>
        <w:rPr>
          <w:rFonts w:ascii="Arial Narrow" w:hAnsi="Arial Narrow" w:cs="Arial"/>
          <w:lang w:val="es-MX"/>
        </w:rPr>
      </w:pPr>
    </w:p>
    <w:p w14:paraId="6D21F5A9" w14:textId="2D7E11F4" w:rsidR="008960B7" w:rsidRDefault="008960B7" w:rsidP="00AC694C">
      <w:pPr>
        <w:jc w:val="both"/>
        <w:rPr>
          <w:rFonts w:ascii="Arial Narrow" w:hAnsi="Arial Narrow" w:cs="Arial"/>
          <w:lang w:val="es-MX"/>
        </w:rPr>
      </w:pPr>
    </w:p>
    <w:p w14:paraId="58837B3B" w14:textId="77777777" w:rsidR="00705720" w:rsidRPr="00A741D8" w:rsidRDefault="00705720" w:rsidP="00AC694C">
      <w:pPr>
        <w:jc w:val="both"/>
        <w:rPr>
          <w:rFonts w:ascii="Arial Narrow" w:hAnsi="Arial Narrow" w:cs="Arial"/>
          <w:lang w:val="es-MX"/>
        </w:rPr>
      </w:pPr>
    </w:p>
    <w:p w14:paraId="4ADA3D5E" w14:textId="77777777" w:rsidR="008960B7" w:rsidRPr="00A741D8" w:rsidRDefault="008960B7" w:rsidP="00AC694C">
      <w:pPr>
        <w:jc w:val="both"/>
        <w:rPr>
          <w:rFonts w:ascii="Arial Narrow" w:hAnsi="Arial Narrow" w:cs="Arial"/>
          <w:lang w:val="es-MX"/>
        </w:rPr>
      </w:pPr>
    </w:p>
    <w:p w14:paraId="31712B6C" w14:textId="77777777" w:rsidR="008960B7" w:rsidRPr="00A741D8" w:rsidRDefault="008960B7" w:rsidP="00AC694C">
      <w:pPr>
        <w:jc w:val="center"/>
        <w:rPr>
          <w:rFonts w:ascii="Arial Narrow" w:hAnsi="Arial Narrow" w:cs="Arial"/>
          <w:b/>
          <w:lang w:val="es-MX"/>
        </w:rPr>
      </w:pPr>
      <w:r w:rsidRPr="00A741D8">
        <w:rPr>
          <w:rFonts w:ascii="Arial Narrow" w:hAnsi="Arial Narrow" w:cs="Arial"/>
          <w:b/>
          <w:lang w:val="es-MX"/>
        </w:rPr>
        <w:t>YOLANDA GONZÁLEZ HERNÁNDEZ</w:t>
      </w:r>
    </w:p>
    <w:p w14:paraId="5D9B93C4" w14:textId="77777777" w:rsidR="008960B7" w:rsidRPr="00A741D8" w:rsidRDefault="008960B7" w:rsidP="00AC694C">
      <w:pPr>
        <w:jc w:val="center"/>
        <w:rPr>
          <w:rFonts w:ascii="Arial Narrow" w:hAnsi="Arial Narrow" w:cs="Arial"/>
          <w:b/>
          <w:lang w:val="es-MX"/>
        </w:rPr>
      </w:pPr>
      <w:r w:rsidRPr="00A741D8">
        <w:rPr>
          <w:rFonts w:ascii="Arial Narrow" w:hAnsi="Arial Narrow" w:cs="Arial"/>
          <w:b/>
          <w:lang w:val="es-MX"/>
        </w:rPr>
        <w:t xml:space="preserve">Directora General </w:t>
      </w:r>
    </w:p>
    <w:p w14:paraId="3480B59F" w14:textId="77777777" w:rsidR="008960B7" w:rsidRPr="00A741D8" w:rsidRDefault="008960B7" w:rsidP="00AC694C">
      <w:pPr>
        <w:jc w:val="center"/>
        <w:rPr>
          <w:rFonts w:ascii="Arial Narrow" w:hAnsi="Arial Narrow" w:cs="Arial"/>
          <w:color w:val="7F7F7F"/>
        </w:rPr>
      </w:pPr>
    </w:p>
    <w:p w14:paraId="48C4726C" w14:textId="77777777" w:rsidR="008960B7" w:rsidRPr="00A741D8" w:rsidRDefault="008960B7" w:rsidP="00AC694C">
      <w:pPr>
        <w:jc w:val="center"/>
        <w:rPr>
          <w:rFonts w:ascii="Arial Narrow" w:hAnsi="Arial Narrow" w:cs="Arial"/>
          <w:color w:val="808080" w:themeColor="background1" w:themeShade="80"/>
        </w:rPr>
      </w:pPr>
    </w:p>
    <w:tbl>
      <w:tblPr>
        <w:tblpPr w:leftFromText="141" w:rightFromText="141" w:vertAnchor="text" w:horzAnchor="page" w:tblpXSpec="center" w:tblpY="2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502"/>
        <w:gridCol w:w="1921"/>
        <w:gridCol w:w="3657"/>
      </w:tblGrid>
      <w:tr w:rsidR="00F015B5" w:rsidRPr="00353AF9" w14:paraId="2F7DA5AD" w14:textId="77777777" w:rsidTr="00F015B5">
        <w:trPr>
          <w:trHeight w:val="96"/>
        </w:trPr>
        <w:tc>
          <w:tcPr>
            <w:tcW w:w="959" w:type="dxa"/>
          </w:tcPr>
          <w:p w14:paraId="33667506" w14:textId="77777777" w:rsidR="008960B7" w:rsidRPr="00F1663C" w:rsidRDefault="008960B7" w:rsidP="00AC694C">
            <w:pPr>
              <w:jc w:val="center"/>
              <w:rPr>
                <w:rFonts w:ascii="Arial Narrow" w:hAnsi="Arial Narrow" w:cs="Arial"/>
                <w:sz w:val="18"/>
                <w:szCs w:val="18"/>
              </w:rPr>
            </w:pPr>
          </w:p>
        </w:tc>
        <w:tc>
          <w:tcPr>
            <w:tcW w:w="2502" w:type="dxa"/>
          </w:tcPr>
          <w:p w14:paraId="7CA42E35" w14:textId="77777777" w:rsidR="008960B7" w:rsidRPr="00F1663C" w:rsidRDefault="008960B7" w:rsidP="00AC694C">
            <w:pPr>
              <w:jc w:val="center"/>
              <w:rPr>
                <w:rFonts w:ascii="Arial Narrow" w:hAnsi="Arial Narrow" w:cs="Arial"/>
                <w:b/>
                <w:i/>
                <w:sz w:val="18"/>
                <w:szCs w:val="18"/>
              </w:rPr>
            </w:pPr>
            <w:r w:rsidRPr="00F1663C">
              <w:rPr>
                <w:rFonts w:ascii="Arial Narrow" w:hAnsi="Arial Narrow" w:cs="Arial"/>
                <w:b/>
                <w:i/>
                <w:sz w:val="18"/>
                <w:szCs w:val="18"/>
              </w:rPr>
              <w:t>Nombre</w:t>
            </w:r>
          </w:p>
        </w:tc>
        <w:tc>
          <w:tcPr>
            <w:tcW w:w="1921" w:type="dxa"/>
          </w:tcPr>
          <w:p w14:paraId="418DAEF3" w14:textId="77777777" w:rsidR="008960B7" w:rsidRPr="00F1663C" w:rsidRDefault="008960B7" w:rsidP="00AC694C">
            <w:pPr>
              <w:jc w:val="center"/>
              <w:rPr>
                <w:rFonts w:ascii="Arial Narrow" w:hAnsi="Arial Narrow" w:cs="Arial"/>
                <w:b/>
                <w:i/>
                <w:sz w:val="18"/>
                <w:szCs w:val="18"/>
              </w:rPr>
            </w:pPr>
            <w:r w:rsidRPr="00F1663C">
              <w:rPr>
                <w:rFonts w:ascii="Arial Narrow" w:hAnsi="Arial Narrow" w:cs="Arial"/>
                <w:b/>
                <w:i/>
                <w:sz w:val="18"/>
                <w:szCs w:val="18"/>
              </w:rPr>
              <w:t xml:space="preserve">Cargo </w:t>
            </w:r>
          </w:p>
        </w:tc>
        <w:tc>
          <w:tcPr>
            <w:tcW w:w="3657" w:type="dxa"/>
          </w:tcPr>
          <w:p w14:paraId="737D7851" w14:textId="77777777" w:rsidR="008960B7" w:rsidRPr="00F1663C" w:rsidRDefault="008960B7" w:rsidP="00AC694C">
            <w:pPr>
              <w:jc w:val="center"/>
              <w:rPr>
                <w:rFonts w:ascii="Arial Narrow" w:hAnsi="Arial Narrow" w:cs="Arial"/>
                <w:b/>
                <w:i/>
                <w:sz w:val="18"/>
                <w:szCs w:val="18"/>
              </w:rPr>
            </w:pPr>
            <w:r w:rsidRPr="00F1663C">
              <w:rPr>
                <w:rFonts w:ascii="Arial Narrow" w:hAnsi="Arial Narrow" w:cs="Arial"/>
                <w:b/>
                <w:i/>
                <w:sz w:val="18"/>
                <w:szCs w:val="18"/>
              </w:rPr>
              <w:t>Firma</w:t>
            </w:r>
          </w:p>
        </w:tc>
      </w:tr>
      <w:tr w:rsidR="0062235C" w:rsidRPr="00353AF9" w14:paraId="46A47881" w14:textId="77777777" w:rsidTr="00F015B5">
        <w:trPr>
          <w:trHeight w:val="278"/>
        </w:trPr>
        <w:tc>
          <w:tcPr>
            <w:tcW w:w="959" w:type="dxa"/>
          </w:tcPr>
          <w:p w14:paraId="0249A735" w14:textId="77777777" w:rsidR="0062235C" w:rsidRPr="00F1663C" w:rsidRDefault="0062235C" w:rsidP="0062235C">
            <w:pPr>
              <w:jc w:val="center"/>
              <w:rPr>
                <w:rFonts w:ascii="Arial Narrow" w:hAnsi="Arial Narrow" w:cs="Arial"/>
                <w:i/>
                <w:sz w:val="18"/>
                <w:szCs w:val="18"/>
              </w:rPr>
            </w:pPr>
            <w:r w:rsidRPr="00F1663C">
              <w:rPr>
                <w:rFonts w:ascii="Arial Narrow" w:hAnsi="Arial Narrow" w:cs="Arial"/>
                <w:i/>
                <w:sz w:val="18"/>
                <w:szCs w:val="18"/>
              </w:rPr>
              <w:t>Proyectó</w:t>
            </w:r>
          </w:p>
        </w:tc>
        <w:tc>
          <w:tcPr>
            <w:tcW w:w="2502" w:type="dxa"/>
          </w:tcPr>
          <w:p w14:paraId="5EA0490F" w14:textId="77777777" w:rsidR="0062235C" w:rsidRPr="00F1663C" w:rsidRDefault="0062235C" w:rsidP="0062235C">
            <w:pPr>
              <w:spacing w:line="276" w:lineRule="auto"/>
              <w:jc w:val="center"/>
              <w:rPr>
                <w:rFonts w:ascii="Arial Narrow" w:hAnsi="Arial Narrow" w:cs="Arial"/>
                <w:i/>
                <w:sz w:val="18"/>
                <w:szCs w:val="18"/>
              </w:rPr>
            </w:pPr>
            <w:r w:rsidRPr="00F1663C">
              <w:rPr>
                <w:rFonts w:ascii="Arial Narrow" w:hAnsi="Arial Narrow" w:cs="Arial"/>
                <w:i/>
                <w:iCs/>
                <w:sz w:val="18"/>
                <w:szCs w:val="18"/>
              </w:rPr>
              <w:t xml:space="preserve">Jairo Mauricio Beltrán Ballén </w:t>
            </w:r>
          </w:p>
        </w:tc>
        <w:tc>
          <w:tcPr>
            <w:tcW w:w="1921" w:type="dxa"/>
          </w:tcPr>
          <w:p w14:paraId="461FB61E" w14:textId="77777777" w:rsidR="0062235C" w:rsidRPr="00F1663C" w:rsidRDefault="0062235C" w:rsidP="0062235C">
            <w:pPr>
              <w:spacing w:line="276" w:lineRule="auto"/>
              <w:jc w:val="center"/>
              <w:rPr>
                <w:rFonts w:ascii="Arial Narrow" w:hAnsi="Arial Narrow" w:cs="Arial"/>
                <w:i/>
                <w:sz w:val="18"/>
                <w:szCs w:val="18"/>
                <w:vertAlign w:val="superscript"/>
              </w:rPr>
            </w:pPr>
            <w:r w:rsidRPr="00F1663C">
              <w:rPr>
                <w:rFonts w:ascii="Arial Narrow" w:hAnsi="Arial Narrow" w:cs="Arial"/>
                <w:i/>
                <w:iCs/>
                <w:sz w:val="18"/>
                <w:szCs w:val="18"/>
              </w:rPr>
              <w:t>Abogado Grupo de Acreditación.</w:t>
            </w:r>
          </w:p>
        </w:tc>
        <w:tc>
          <w:tcPr>
            <w:tcW w:w="3657" w:type="dxa"/>
          </w:tcPr>
          <w:p w14:paraId="499A7C6F" w14:textId="77777777" w:rsidR="0062235C" w:rsidRPr="00F1663C" w:rsidRDefault="0062235C" w:rsidP="0062235C">
            <w:pPr>
              <w:spacing w:line="276" w:lineRule="auto"/>
              <w:jc w:val="center"/>
              <w:rPr>
                <w:rFonts w:ascii="Arial Narrow" w:hAnsi="Arial Narrow" w:cs="Arial"/>
                <w:i/>
                <w:sz w:val="18"/>
                <w:szCs w:val="18"/>
                <w:vertAlign w:val="superscript"/>
              </w:rPr>
            </w:pPr>
            <w:r w:rsidRPr="00F1663C">
              <w:rPr>
                <w:rFonts w:ascii="Arial Narrow" w:hAnsi="Arial Narrow"/>
                <w:noProof/>
                <w:sz w:val="18"/>
                <w:szCs w:val="18"/>
                <w:lang w:val="es-CO" w:eastAsia="es-CO"/>
              </w:rPr>
              <w:drawing>
                <wp:inline distT="0" distB="0" distL="0" distR="0" wp14:anchorId="19636844" wp14:editId="15A3AD02">
                  <wp:extent cx="409575" cy="304800"/>
                  <wp:effectExtent l="0" t="0" r="0" b="0"/>
                  <wp:docPr id="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p>
        </w:tc>
      </w:tr>
      <w:tr w:rsidR="00F015B5" w:rsidRPr="00353AF9" w14:paraId="32BC3C71" w14:textId="77777777" w:rsidTr="00F015B5">
        <w:trPr>
          <w:trHeight w:val="374"/>
        </w:trPr>
        <w:tc>
          <w:tcPr>
            <w:tcW w:w="959" w:type="dxa"/>
          </w:tcPr>
          <w:p w14:paraId="2EAFBFF6" w14:textId="30782621" w:rsidR="008960B7" w:rsidRPr="00F1663C" w:rsidRDefault="00F1663C" w:rsidP="00AC694C">
            <w:pPr>
              <w:jc w:val="center"/>
              <w:rPr>
                <w:rFonts w:ascii="Arial Narrow" w:hAnsi="Arial Narrow" w:cs="Arial"/>
                <w:i/>
                <w:sz w:val="18"/>
                <w:szCs w:val="18"/>
              </w:rPr>
            </w:pPr>
            <w:r>
              <w:rPr>
                <w:rFonts w:ascii="Arial Narrow" w:hAnsi="Arial Narrow" w:cs="Arial"/>
                <w:i/>
                <w:sz w:val="18"/>
                <w:szCs w:val="18"/>
              </w:rPr>
              <w:t xml:space="preserve">Revisó </w:t>
            </w:r>
          </w:p>
        </w:tc>
        <w:tc>
          <w:tcPr>
            <w:tcW w:w="2502" w:type="dxa"/>
          </w:tcPr>
          <w:p w14:paraId="276404B4" w14:textId="41E9BAFB" w:rsidR="008960B7" w:rsidRPr="00F1663C" w:rsidRDefault="00F1663C" w:rsidP="00AC694C">
            <w:pPr>
              <w:jc w:val="center"/>
              <w:rPr>
                <w:rFonts w:ascii="Arial Narrow" w:hAnsi="Arial Narrow" w:cs="Arial"/>
                <w:i/>
                <w:sz w:val="18"/>
                <w:szCs w:val="18"/>
              </w:rPr>
            </w:pPr>
            <w:r>
              <w:rPr>
                <w:rFonts w:ascii="Arial Narrow" w:hAnsi="Arial Narrow" w:cs="Arial"/>
                <w:i/>
                <w:sz w:val="18"/>
                <w:szCs w:val="18"/>
              </w:rPr>
              <w:t>Magda Bolena Rojas Ballesteros</w:t>
            </w:r>
          </w:p>
        </w:tc>
        <w:tc>
          <w:tcPr>
            <w:tcW w:w="1921" w:type="dxa"/>
          </w:tcPr>
          <w:p w14:paraId="43153A0B" w14:textId="65349B59" w:rsidR="008960B7" w:rsidRPr="00F1663C" w:rsidRDefault="00F1663C" w:rsidP="00AC694C">
            <w:pPr>
              <w:jc w:val="center"/>
              <w:rPr>
                <w:rFonts w:ascii="Arial Narrow" w:hAnsi="Arial Narrow" w:cs="Arial"/>
                <w:i/>
                <w:sz w:val="18"/>
                <w:szCs w:val="18"/>
              </w:rPr>
            </w:pPr>
            <w:r>
              <w:rPr>
                <w:rFonts w:ascii="Arial Narrow" w:hAnsi="Arial Narrow" w:cs="Arial"/>
                <w:i/>
                <w:sz w:val="18"/>
                <w:szCs w:val="18"/>
              </w:rPr>
              <w:t xml:space="preserve">Abogada Oficina Asesora Jurídica </w:t>
            </w:r>
          </w:p>
        </w:tc>
        <w:tc>
          <w:tcPr>
            <w:tcW w:w="3657" w:type="dxa"/>
          </w:tcPr>
          <w:p w14:paraId="20608ADE" w14:textId="77777777" w:rsidR="008960B7" w:rsidRPr="00F1663C" w:rsidRDefault="008960B7" w:rsidP="00AC694C">
            <w:pPr>
              <w:jc w:val="center"/>
              <w:rPr>
                <w:rFonts w:ascii="Arial Narrow" w:hAnsi="Arial Narrow" w:cs="Arial"/>
                <w:i/>
                <w:sz w:val="18"/>
                <w:szCs w:val="18"/>
                <w:vertAlign w:val="superscript"/>
              </w:rPr>
            </w:pPr>
          </w:p>
        </w:tc>
      </w:tr>
      <w:tr w:rsidR="000C22BB" w:rsidRPr="00353AF9" w14:paraId="79A1A256" w14:textId="77777777" w:rsidTr="00F015B5">
        <w:trPr>
          <w:trHeight w:val="374"/>
        </w:trPr>
        <w:tc>
          <w:tcPr>
            <w:tcW w:w="959" w:type="dxa"/>
          </w:tcPr>
          <w:p w14:paraId="7BDE7415" w14:textId="11F9C501" w:rsidR="000C22BB" w:rsidRDefault="000C22BB" w:rsidP="00AC694C">
            <w:pPr>
              <w:jc w:val="center"/>
              <w:rPr>
                <w:rFonts w:ascii="Arial Narrow" w:hAnsi="Arial Narrow" w:cs="Arial"/>
                <w:i/>
                <w:sz w:val="18"/>
                <w:szCs w:val="18"/>
              </w:rPr>
            </w:pPr>
            <w:r>
              <w:rPr>
                <w:rFonts w:ascii="Arial Narrow" w:hAnsi="Arial Narrow" w:cs="Arial"/>
                <w:i/>
                <w:sz w:val="18"/>
                <w:szCs w:val="18"/>
              </w:rPr>
              <w:t>Aprobó</w:t>
            </w:r>
          </w:p>
        </w:tc>
        <w:tc>
          <w:tcPr>
            <w:tcW w:w="2502" w:type="dxa"/>
          </w:tcPr>
          <w:p w14:paraId="20185705" w14:textId="21F4F056" w:rsidR="000C22BB" w:rsidRDefault="000C22BB" w:rsidP="00AC694C">
            <w:pPr>
              <w:jc w:val="center"/>
              <w:rPr>
                <w:rFonts w:ascii="Arial Narrow" w:hAnsi="Arial Narrow" w:cs="Arial"/>
                <w:i/>
                <w:sz w:val="18"/>
                <w:szCs w:val="18"/>
              </w:rPr>
            </w:pPr>
            <w:r>
              <w:rPr>
                <w:rFonts w:ascii="Arial Narrow" w:hAnsi="Arial Narrow" w:cs="Arial"/>
                <w:i/>
                <w:sz w:val="18"/>
                <w:szCs w:val="18"/>
              </w:rPr>
              <w:t>Leonardo Alfredo Pineda Pardo</w:t>
            </w:r>
          </w:p>
        </w:tc>
        <w:tc>
          <w:tcPr>
            <w:tcW w:w="1921" w:type="dxa"/>
          </w:tcPr>
          <w:p w14:paraId="60CF2B5D" w14:textId="65CE74D0" w:rsidR="000C22BB" w:rsidRPr="00F1663C" w:rsidRDefault="000C22BB" w:rsidP="00AC694C">
            <w:pPr>
              <w:jc w:val="center"/>
              <w:rPr>
                <w:rFonts w:ascii="Arial Narrow" w:hAnsi="Arial Narrow" w:cs="Arial"/>
                <w:i/>
                <w:sz w:val="18"/>
                <w:szCs w:val="18"/>
              </w:rPr>
            </w:pPr>
            <w:r>
              <w:rPr>
                <w:rFonts w:ascii="Arial Narrow" w:hAnsi="Arial Narrow" w:cs="Arial"/>
                <w:i/>
                <w:sz w:val="18"/>
                <w:szCs w:val="18"/>
              </w:rPr>
              <w:t>Coordinador Grupo de Acreditación</w:t>
            </w:r>
          </w:p>
        </w:tc>
        <w:tc>
          <w:tcPr>
            <w:tcW w:w="3657" w:type="dxa"/>
          </w:tcPr>
          <w:p w14:paraId="06BF72BE" w14:textId="77777777" w:rsidR="000C22BB" w:rsidRPr="00F1663C" w:rsidRDefault="000C22BB" w:rsidP="00AC694C">
            <w:pPr>
              <w:jc w:val="center"/>
              <w:rPr>
                <w:rFonts w:ascii="Arial Narrow" w:hAnsi="Arial Narrow" w:cs="Arial"/>
                <w:i/>
                <w:sz w:val="18"/>
                <w:szCs w:val="18"/>
                <w:vertAlign w:val="superscript"/>
              </w:rPr>
            </w:pPr>
          </w:p>
        </w:tc>
      </w:tr>
      <w:tr w:rsidR="00F015B5" w:rsidRPr="00353AF9" w14:paraId="4FACA18A" w14:textId="77777777" w:rsidTr="00F015B5">
        <w:trPr>
          <w:trHeight w:val="374"/>
        </w:trPr>
        <w:tc>
          <w:tcPr>
            <w:tcW w:w="959" w:type="dxa"/>
          </w:tcPr>
          <w:p w14:paraId="7A679410" w14:textId="4A76982B" w:rsidR="008960B7" w:rsidRPr="00F1663C" w:rsidRDefault="00F1663C" w:rsidP="00AC694C">
            <w:pPr>
              <w:jc w:val="center"/>
              <w:rPr>
                <w:rFonts w:ascii="Arial Narrow" w:hAnsi="Arial Narrow" w:cs="Arial"/>
                <w:i/>
                <w:sz w:val="18"/>
                <w:szCs w:val="18"/>
              </w:rPr>
            </w:pPr>
            <w:r>
              <w:rPr>
                <w:rFonts w:ascii="Arial Narrow" w:hAnsi="Arial Narrow" w:cs="Arial"/>
                <w:i/>
                <w:sz w:val="18"/>
                <w:szCs w:val="18"/>
              </w:rPr>
              <w:t>Aprobó</w:t>
            </w:r>
          </w:p>
        </w:tc>
        <w:tc>
          <w:tcPr>
            <w:tcW w:w="2502" w:type="dxa"/>
          </w:tcPr>
          <w:p w14:paraId="72A821EB" w14:textId="51B1912F" w:rsidR="008960B7" w:rsidRPr="00F1663C" w:rsidRDefault="00F1663C" w:rsidP="00AC694C">
            <w:pPr>
              <w:jc w:val="center"/>
              <w:rPr>
                <w:rFonts w:ascii="Arial Narrow" w:hAnsi="Arial Narrow" w:cs="Arial"/>
                <w:i/>
                <w:sz w:val="18"/>
                <w:szCs w:val="18"/>
              </w:rPr>
            </w:pPr>
            <w:r>
              <w:rPr>
                <w:rFonts w:ascii="Arial Narrow" w:hAnsi="Arial Narrow" w:cs="Arial"/>
                <w:i/>
                <w:sz w:val="18"/>
                <w:szCs w:val="18"/>
              </w:rPr>
              <w:t xml:space="preserve">Gilberto Antonio Ramo Suárez </w:t>
            </w:r>
          </w:p>
        </w:tc>
        <w:tc>
          <w:tcPr>
            <w:tcW w:w="1921" w:type="dxa"/>
          </w:tcPr>
          <w:p w14:paraId="372A3B2B" w14:textId="1AC3824E" w:rsidR="008960B7" w:rsidRPr="00F1663C" w:rsidRDefault="00F1663C" w:rsidP="00AC694C">
            <w:pPr>
              <w:jc w:val="center"/>
              <w:rPr>
                <w:rFonts w:ascii="Arial Narrow" w:hAnsi="Arial Narrow" w:cs="Arial"/>
                <w:i/>
                <w:sz w:val="18"/>
                <w:szCs w:val="18"/>
                <w:vertAlign w:val="superscript"/>
              </w:rPr>
            </w:pPr>
            <w:r w:rsidRPr="00F1663C">
              <w:rPr>
                <w:rFonts w:ascii="Arial Narrow" w:hAnsi="Arial Narrow" w:cs="Arial"/>
                <w:i/>
                <w:sz w:val="18"/>
                <w:szCs w:val="18"/>
              </w:rPr>
              <w:t>Jefe Oficina Asesora Jurídica</w:t>
            </w:r>
          </w:p>
        </w:tc>
        <w:tc>
          <w:tcPr>
            <w:tcW w:w="3657" w:type="dxa"/>
          </w:tcPr>
          <w:p w14:paraId="6A2CB1C4" w14:textId="77777777" w:rsidR="008960B7" w:rsidRPr="00F1663C" w:rsidRDefault="008960B7" w:rsidP="00AC694C">
            <w:pPr>
              <w:jc w:val="center"/>
              <w:rPr>
                <w:rFonts w:ascii="Arial Narrow" w:hAnsi="Arial Narrow" w:cs="Arial"/>
                <w:i/>
                <w:sz w:val="18"/>
                <w:szCs w:val="18"/>
                <w:vertAlign w:val="superscript"/>
              </w:rPr>
            </w:pPr>
          </w:p>
        </w:tc>
      </w:tr>
      <w:tr w:rsidR="00F015B5" w:rsidRPr="00353AF9" w14:paraId="76A4C938" w14:textId="77777777" w:rsidTr="0020354F">
        <w:trPr>
          <w:trHeight w:val="187"/>
        </w:trPr>
        <w:tc>
          <w:tcPr>
            <w:tcW w:w="959" w:type="dxa"/>
          </w:tcPr>
          <w:p w14:paraId="7B0B8801" w14:textId="2D4C22AA" w:rsidR="008960B7" w:rsidRPr="00F1663C" w:rsidRDefault="00FA40B7" w:rsidP="00AC694C">
            <w:pPr>
              <w:jc w:val="center"/>
              <w:rPr>
                <w:rFonts w:ascii="Arial Narrow" w:hAnsi="Arial Narrow" w:cs="Arial"/>
                <w:i/>
                <w:sz w:val="18"/>
                <w:szCs w:val="18"/>
              </w:rPr>
            </w:pPr>
            <w:r>
              <w:rPr>
                <w:rFonts w:ascii="Arial Narrow" w:hAnsi="Arial Narrow" w:cs="Arial"/>
                <w:i/>
                <w:sz w:val="18"/>
                <w:szCs w:val="18"/>
              </w:rPr>
              <w:t>ORFEO</w:t>
            </w:r>
          </w:p>
        </w:tc>
        <w:tc>
          <w:tcPr>
            <w:tcW w:w="8080" w:type="dxa"/>
            <w:gridSpan w:val="3"/>
          </w:tcPr>
          <w:p w14:paraId="046D7817" w14:textId="2337B9A9" w:rsidR="008960B7" w:rsidRPr="00FA40B7" w:rsidRDefault="00FA40B7" w:rsidP="00AC694C">
            <w:pPr>
              <w:jc w:val="both"/>
              <w:rPr>
                <w:rFonts w:ascii="Arial Narrow" w:hAnsi="Arial Narrow" w:cs="Arial"/>
                <w:i/>
                <w:sz w:val="18"/>
                <w:szCs w:val="18"/>
              </w:rPr>
            </w:pPr>
            <w:r w:rsidRPr="00FA40B7">
              <w:rPr>
                <w:rFonts w:ascii="Arial Narrow" w:hAnsi="Arial Narrow" w:cs="Arial"/>
                <w:i/>
                <w:sz w:val="18"/>
                <w:szCs w:val="18"/>
              </w:rPr>
              <w:t>20206010000563</w:t>
            </w:r>
          </w:p>
        </w:tc>
      </w:tr>
      <w:tr w:rsidR="00F015B5" w:rsidRPr="00353AF9" w14:paraId="620DB9A4" w14:textId="77777777" w:rsidTr="0020354F">
        <w:trPr>
          <w:trHeight w:val="379"/>
        </w:trPr>
        <w:tc>
          <w:tcPr>
            <w:tcW w:w="9039" w:type="dxa"/>
            <w:gridSpan w:val="4"/>
          </w:tcPr>
          <w:p w14:paraId="2AC85265" w14:textId="77777777" w:rsidR="008960B7" w:rsidRPr="00F1663C" w:rsidRDefault="008960B7" w:rsidP="00AC694C">
            <w:pPr>
              <w:jc w:val="center"/>
              <w:rPr>
                <w:rFonts w:ascii="Arial Narrow" w:hAnsi="Arial Narrow" w:cs="Arial"/>
                <w:i/>
                <w:sz w:val="18"/>
                <w:szCs w:val="18"/>
              </w:rPr>
            </w:pPr>
            <w:r w:rsidRPr="00F1663C">
              <w:rPr>
                <w:rFonts w:ascii="Arial Narrow" w:hAnsi="Arial Narrow" w:cs="Arial"/>
                <w:i/>
                <w:sz w:val="18"/>
                <w:szCs w:val="18"/>
              </w:rPr>
              <w:t>Los arriba firmantes declaramos que hemos revisado el presente documento y lo encontramos ajustado a las normas y disposiciones legales y/o técnicas vigentes y por lo tanto bajo nuestra responsabilidad lo presentamos para la firma de</w:t>
            </w:r>
            <w:r w:rsidR="008A0EC0" w:rsidRPr="00F1663C">
              <w:rPr>
                <w:rFonts w:ascii="Arial Narrow" w:hAnsi="Arial Narrow" w:cs="Arial"/>
                <w:i/>
                <w:sz w:val="18"/>
                <w:szCs w:val="18"/>
              </w:rPr>
              <w:t xml:space="preserve"> </w:t>
            </w:r>
            <w:r w:rsidRPr="00F1663C">
              <w:rPr>
                <w:rFonts w:ascii="Arial Narrow" w:hAnsi="Arial Narrow" w:cs="Arial"/>
                <w:i/>
                <w:sz w:val="18"/>
                <w:szCs w:val="18"/>
              </w:rPr>
              <w:t>l</w:t>
            </w:r>
            <w:r w:rsidR="007D6B66" w:rsidRPr="00F1663C">
              <w:rPr>
                <w:rFonts w:ascii="Arial Narrow" w:hAnsi="Arial Narrow" w:cs="Arial"/>
                <w:i/>
                <w:sz w:val="18"/>
                <w:szCs w:val="18"/>
              </w:rPr>
              <w:t>a</w:t>
            </w:r>
            <w:r w:rsidRPr="00F1663C">
              <w:rPr>
                <w:rFonts w:ascii="Arial Narrow" w:hAnsi="Arial Narrow" w:cs="Arial"/>
                <w:i/>
                <w:sz w:val="18"/>
                <w:szCs w:val="18"/>
              </w:rPr>
              <w:t xml:space="preserve"> Director</w:t>
            </w:r>
            <w:r w:rsidR="007D6B66" w:rsidRPr="00F1663C">
              <w:rPr>
                <w:rFonts w:ascii="Arial Narrow" w:hAnsi="Arial Narrow" w:cs="Arial"/>
                <w:i/>
                <w:sz w:val="18"/>
                <w:szCs w:val="18"/>
              </w:rPr>
              <w:t>a General</w:t>
            </w:r>
            <w:r w:rsidRPr="00F1663C">
              <w:rPr>
                <w:rFonts w:ascii="Arial Narrow" w:hAnsi="Arial Narrow" w:cs="Arial"/>
                <w:i/>
                <w:sz w:val="18"/>
                <w:szCs w:val="18"/>
              </w:rPr>
              <w:t xml:space="preserve"> del IDEAM.</w:t>
            </w:r>
          </w:p>
        </w:tc>
      </w:tr>
    </w:tbl>
    <w:p w14:paraId="2E60B076" w14:textId="77777777" w:rsidR="00931073" w:rsidRPr="00A741D8" w:rsidRDefault="00931073" w:rsidP="00AC694C">
      <w:pPr>
        <w:rPr>
          <w:rFonts w:ascii="Arial Narrow" w:hAnsi="Arial Narrow"/>
        </w:rPr>
      </w:pPr>
    </w:p>
    <w:p w14:paraId="66DAF98D" w14:textId="77777777" w:rsidR="00D311E3" w:rsidRDefault="00D311E3" w:rsidP="00D311E3">
      <w:pPr>
        <w:spacing w:before="240" w:after="240"/>
        <w:jc w:val="both"/>
        <w:rPr>
          <w:rFonts w:ascii="Arial Narrow" w:eastAsia="Arial Narrow" w:hAnsi="Arial Narrow" w:cs="Arial Narrow"/>
          <w:sz w:val="22"/>
          <w:szCs w:val="22"/>
        </w:rPr>
      </w:pPr>
      <w:r>
        <w:rPr>
          <w:rFonts w:ascii="Arial Narrow" w:eastAsia="Arial Narrow" w:hAnsi="Arial Narrow" w:cs="Arial Narrow"/>
          <w:sz w:val="22"/>
          <w:szCs w:val="22"/>
          <w:u w:val="single"/>
        </w:rPr>
        <w:t>Nota:</w:t>
      </w:r>
      <w:r>
        <w:rPr>
          <w:rFonts w:ascii="Arial Narrow" w:eastAsia="Arial Narrow" w:hAnsi="Arial Narrow" w:cs="Arial Narrow"/>
          <w:sz w:val="22"/>
          <w:szCs w:val="22"/>
        </w:rPr>
        <w:t xml:space="preserve"> De conformidad con lo establecido en el artículo 2.1.2.1.14. </w:t>
      </w:r>
      <w:proofErr w:type="gramStart"/>
      <w:r>
        <w:rPr>
          <w:rFonts w:ascii="Arial Narrow" w:eastAsia="Arial Narrow" w:hAnsi="Arial Narrow" w:cs="Arial Narrow"/>
          <w:sz w:val="22"/>
          <w:szCs w:val="22"/>
        </w:rPr>
        <w:t>del</w:t>
      </w:r>
      <w:proofErr w:type="gramEnd"/>
      <w:r>
        <w:rPr>
          <w:rFonts w:ascii="Arial Narrow" w:eastAsia="Arial Narrow" w:hAnsi="Arial Narrow" w:cs="Arial Narrow"/>
          <w:sz w:val="22"/>
          <w:szCs w:val="22"/>
        </w:rPr>
        <w:t xml:space="preserve"> Decreto 1081 de 2015, se publica el presente proyecto de acto administrativo general con el propósito de que los interesados participen en el proceso de producción normativa, a través de opiniones, sugerencias o propuestas alternativas.</w:t>
      </w:r>
    </w:p>
    <w:p w14:paraId="79A485CA" w14:textId="77777777" w:rsidR="00D311E3" w:rsidRDefault="00D311E3" w:rsidP="00D311E3">
      <w:pPr>
        <w:spacing w:before="240" w:after="240"/>
        <w:jc w:val="both"/>
        <w:rPr>
          <w:rFonts w:ascii="Arial Narrow" w:eastAsia="Arial Narrow" w:hAnsi="Arial Narrow" w:cs="Arial Narrow"/>
          <w:sz w:val="22"/>
          <w:szCs w:val="22"/>
        </w:rPr>
      </w:pPr>
      <w:r>
        <w:rPr>
          <w:rFonts w:ascii="Arial Narrow" w:eastAsia="Arial Narrow" w:hAnsi="Arial Narrow" w:cs="Arial Narrow"/>
          <w:sz w:val="22"/>
          <w:szCs w:val="22"/>
        </w:rPr>
        <w:t>Las opiniones, sugerencias o propuestas alternativas serán recibidas en el correo electrónico juridica@ideam.gov.co</w:t>
      </w:r>
    </w:p>
    <w:p w14:paraId="37AD81FB" w14:textId="30888A75" w:rsidR="00D311E3" w:rsidRDefault="00D311E3" w:rsidP="00D311E3">
      <w:pPr>
        <w:spacing w:before="240" w:after="240"/>
        <w:jc w:val="both"/>
        <w:rPr>
          <w:rFonts w:ascii="Arial Narrow" w:eastAsia="Arial Narrow" w:hAnsi="Arial Narrow" w:cs="Arial Narrow"/>
          <w:sz w:val="22"/>
          <w:szCs w:val="22"/>
        </w:rPr>
      </w:pPr>
      <w:r>
        <w:rPr>
          <w:rFonts w:ascii="Arial Narrow" w:eastAsia="Arial Narrow" w:hAnsi="Arial Narrow" w:cs="Arial Narrow"/>
          <w:sz w:val="22"/>
          <w:szCs w:val="22"/>
        </w:rPr>
        <w:t xml:space="preserve">Se publica por el término de </w:t>
      </w:r>
      <w:r>
        <w:rPr>
          <w:rFonts w:ascii="Arial Narrow" w:eastAsia="Arial Narrow" w:hAnsi="Arial Narrow" w:cs="Arial Narrow"/>
          <w:sz w:val="22"/>
          <w:szCs w:val="22"/>
        </w:rPr>
        <w:t>cinco (5</w:t>
      </w:r>
      <w:r>
        <w:rPr>
          <w:rFonts w:ascii="Arial Narrow" w:eastAsia="Arial Narrow" w:hAnsi="Arial Narrow" w:cs="Arial Narrow"/>
          <w:sz w:val="22"/>
          <w:szCs w:val="22"/>
        </w:rPr>
        <w:t>) días hábiles</w:t>
      </w:r>
      <w:r>
        <w:rPr>
          <w:rFonts w:ascii="Arial Narrow" w:eastAsia="Arial Narrow" w:hAnsi="Arial Narrow" w:cs="Arial Narrow"/>
          <w:sz w:val="22"/>
          <w:szCs w:val="22"/>
        </w:rPr>
        <w:t xml:space="preserve">, desde el día veintidós (22) de julio de 2020 al veintiocho (28) de julio de 2020. </w:t>
      </w:r>
      <w:bookmarkStart w:id="0" w:name="_GoBack"/>
      <w:bookmarkEnd w:id="0"/>
    </w:p>
    <w:p w14:paraId="4E5E7961" w14:textId="77777777" w:rsidR="00744D88" w:rsidRPr="00A741D8" w:rsidRDefault="00744D88" w:rsidP="00AC694C">
      <w:pPr>
        <w:rPr>
          <w:rFonts w:ascii="Arial Narrow" w:hAnsi="Arial Narrow"/>
        </w:rPr>
      </w:pPr>
    </w:p>
    <w:sectPr w:rsidR="00744D88" w:rsidRPr="00A741D8" w:rsidSect="00A566DE">
      <w:headerReference w:type="default" r:id="rId9"/>
      <w:footerReference w:type="default" r:id="rId10"/>
      <w:pgSz w:w="12242" w:h="18722" w:code="120"/>
      <w:pgMar w:top="1417" w:right="1701" w:bottom="1417"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C31BE" w14:textId="77777777" w:rsidR="008900D7" w:rsidRDefault="008900D7">
      <w:r>
        <w:separator/>
      </w:r>
    </w:p>
  </w:endnote>
  <w:endnote w:type="continuationSeparator" w:id="0">
    <w:p w14:paraId="6DA512E2" w14:textId="77777777" w:rsidR="008900D7" w:rsidRDefault="0089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A417B" w14:textId="77777777" w:rsidR="0020354F" w:rsidRPr="00757D18" w:rsidRDefault="0020354F" w:rsidP="00757D18">
    <w:pPr>
      <w:pStyle w:val="Piedepgina"/>
      <w:jc w:val="right"/>
      <w:rPr>
        <w:sz w:val="12"/>
        <w:szCs w:val="12"/>
        <w:lang w:val="pt-BR"/>
      </w:rPr>
    </w:pPr>
  </w:p>
  <w:p w14:paraId="5C2EDC9B" w14:textId="77777777" w:rsidR="0020354F" w:rsidRPr="00757D18" w:rsidRDefault="0020354F" w:rsidP="00757D18">
    <w:pPr>
      <w:pStyle w:val="Piedepgina"/>
      <w:jc w:val="center"/>
      <w:rPr>
        <w:sz w:val="12"/>
        <w:szCs w:val="12"/>
        <w:lang w:val="pt-BR"/>
      </w:rPr>
    </w:pPr>
  </w:p>
  <w:p w14:paraId="0CD206BF" w14:textId="77777777" w:rsidR="0020354F" w:rsidRPr="00757D18" w:rsidRDefault="0020354F" w:rsidP="00757D18">
    <w:pPr>
      <w:pStyle w:val="Piedepgina"/>
      <w:jc w:val="right"/>
      <w:rPr>
        <w:sz w:val="12"/>
        <w:szCs w:val="12"/>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9CCD9" w14:textId="77777777" w:rsidR="008900D7" w:rsidRDefault="008900D7">
      <w:r>
        <w:separator/>
      </w:r>
    </w:p>
  </w:footnote>
  <w:footnote w:type="continuationSeparator" w:id="0">
    <w:p w14:paraId="17E9B89A" w14:textId="77777777" w:rsidR="008900D7" w:rsidRDefault="00890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68A9A" w14:textId="695DD96B" w:rsidR="0020354F" w:rsidRDefault="0020354F">
    <w:pPr>
      <w:pStyle w:val="Encabezado"/>
    </w:pPr>
    <w:r>
      <w:rPr>
        <w:noProof/>
        <w:sz w:val="12"/>
        <w:szCs w:val="12"/>
        <w:lang w:val="es-CO" w:eastAsia="es-CO"/>
      </w:rPr>
      <w:drawing>
        <wp:anchor distT="0" distB="0" distL="114300" distR="114300" simplePos="0" relativeHeight="251659264" behindDoc="1" locked="0" layoutInCell="1" allowOverlap="1" wp14:anchorId="2FF27E43" wp14:editId="04E2A011">
          <wp:simplePos x="0" y="0"/>
          <wp:positionH relativeFrom="page">
            <wp:align>right</wp:align>
          </wp:positionH>
          <wp:positionV relativeFrom="paragraph">
            <wp:posOffset>1372915</wp:posOffset>
          </wp:positionV>
          <wp:extent cx="7775575" cy="1005899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5575" cy="10058990"/>
                  </a:xfrm>
                  <a:prstGeom prst="rect">
                    <a:avLst/>
                  </a:prstGeom>
                </pic:spPr>
              </pic:pic>
            </a:graphicData>
          </a:graphic>
        </wp:anchor>
      </w:drawing>
    </w:r>
    <w:r>
      <w:rPr>
        <w:noProof/>
        <w:lang w:val="es-CO" w:eastAsia="es-CO"/>
      </w:rPr>
      <w:drawing>
        <wp:anchor distT="0" distB="0" distL="114300" distR="114300" simplePos="0" relativeHeight="251658240" behindDoc="1" locked="0" layoutInCell="1" allowOverlap="1" wp14:anchorId="052369D8" wp14:editId="3AA049C1">
          <wp:simplePos x="0" y="0"/>
          <wp:positionH relativeFrom="page">
            <wp:align>right</wp:align>
          </wp:positionH>
          <wp:positionV relativeFrom="paragraph">
            <wp:posOffset>-449580</wp:posOffset>
          </wp:positionV>
          <wp:extent cx="7762875" cy="1004607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2875" cy="10046074"/>
                  </a:xfrm>
                  <a:prstGeom prst="rect">
                    <a:avLst/>
                  </a:prstGeom>
                </pic:spPr>
              </pic:pic>
            </a:graphicData>
          </a:graphic>
        </wp:anchor>
      </w:drawing>
    </w:r>
    <w:r>
      <w:tab/>
    </w:r>
    <w:r>
      <w:tab/>
      <w:t xml:space="preserve">Página </w:t>
    </w:r>
    <w:r w:rsidR="0013030C">
      <w:rPr>
        <w:b/>
        <w:bCs/>
      </w:rPr>
      <w:fldChar w:fldCharType="begin"/>
    </w:r>
    <w:r>
      <w:rPr>
        <w:b/>
        <w:bCs/>
      </w:rPr>
      <w:instrText>PAGE  \* Arabic  \* MERGEFORMAT</w:instrText>
    </w:r>
    <w:r w:rsidR="0013030C">
      <w:rPr>
        <w:b/>
        <w:bCs/>
      </w:rPr>
      <w:fldChar w:fldCharType="separate"/>
    </w:r>
    <w:r w:rsidR="00805B92">
      <w:rPr>
        <w:b/>
        <w:bCs/>
        <w:noProof/>
      </w:rPr>
      <w:t>4</w:t>
    </w:r>
    <w:r w:rsidR="0013030C">
      <w:rPr>
        <w:b/>
        <w:bCs/>
      </w:rPr>
      <w:fldChar w:fldCharType="end"/>
    </w:r>
    <w:r>
      <w:t xml:space="preserve"> de </w:t>
    </w:r>
    <w:r w:rsidR="00F015B5">
      <w:rPr>
        <w:b/>
        <w:bCs/>
        <w:noProof/>
      </w:rPr>
      <w:fldChar w:fldCharType="begin"/>
    </w:r>
    <w:r w:rsidR="00F015B5">
      <w:rPr>
        <w:b/>
        <w:bCs/>
        <w:noProof/>
      </w:rPr>
      <w:instrText>NUMPAGES  \* Arabic  \* MERGEFORMAT</w:instrText>
    </w:r>
    <w:r w:rsidR="00F015B5">
      <w:rPr>
        <w:b/>
        <w:bCs/>
        <w:noProof/>
      </w:rPr>
      <w:fldChar w:fldCharType="separate"/>
    </w:r>
    <w:r w:rsidR="00805B92">
      <w:rPr>
        <w:b/>
        <w:bCs/>
        <w:noProof/>
      </w:rPr>
      <w:t>4</w:t>
    </w:r>
    <w:r w:rsidR="00F015B5">
      <w:rPr>
        <w:b/>
        <w:bCs/>
        <w:noProof/>
      </w:rPr>
      <w:fldChar w:fldCharType="end"/>
    </w:r>
  </w:p>
  <w:p w14:paraId="4FA00CDD" w14:textId="77777777" w:rsidR="0020354F" w:rsidRDefault="0020354F">
    <w:pPr>
      <w:pStyle w:val="Encabezado"/>
    </w:pPr>
  </w:p>
  <w:p w14:paraId="4A1A48BC" w14:textId="77777777" w:rsidR="00DC0B3B" w:rsidRDefault="00DC0B3B">
    <w:pPr>
      <w:pStyle w:val="Encabezado"/>
    </w:pPr>
  </w:p>
  <w:p w14:paraId="6D6534F4" w14:textId="77777777" w:rsidR="0020354F" w:rsidRDefault="002035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4A7AED"/>
    <w:multiLevelType w:val="hybridMultilevel"/>
    <w:tmpl w:val="EF843C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9C"/>
    <w:rsid w:val="00001334"/>
    <w:rsid w:val="00006E57"/>
    <w:rsid w:val="00007AB8"/>
    <w:rsid w:val="00007CD9"/>
    <w:rsid w:val="000118D3"/>
    <w:rsid w:val="0001511A"/>
    <w:rsid w:val="00015AF9"/>
    <w:rsid w:val="000240D6"/>
    <w:rsid w:val="000309CC"/>
    <w:rsid w:val="000309F9"/>
    <w:rsid w:val="0003264A"/>
    <w:rsid w:val="00035B01"/>
    <w:rsid w:val="00035D38"/>
    <w:rsid w:val="00035FAE"/>
    <w:rsid w:val="000369E5"/>
    <w:rsid w:val="0003736D"/>
    <w:rsid w:val="000445B3"/>
    <w:rsid w:val="00047598"/>
    <w:rsid w:val="00047FDB"/>
    <w:rsid w:val="00050A35"/>
    <w:rsid w:val="00054615"/>
    <w:rsid w:val="00055A46"/>
    <w:rsid w:val="000625E3"/>
    <w:rsid w:val="0006312A"/>
    <w:rsid w:val="00065917"/>
    <w:rsid w:val="000663E4"/>
    <w:rsid w:val="000736C7"/>
    <w:rsid w:val="00077AA6"/>
    <w:rsid w:val="00084DBB"/>
    <w:rsid w:val="00090EB4"/>
    <w:rsid w:val="000923F6"/>
    <w:rsid w:val="000A2384"/>
    <w:rsid w:val="000A5700"/>
    <w:rsid w:val="000B2B0F"/>
    <w:rsid w:val="000B6855"/>
    <w:rsid w:val="000C22BB"/>
    <w:rsid w:val="000C4AF8"/>
    <w:rsid w:val="000C6B24"/>
    <w:rsid w:val="000D3B03"/>
    <w:rsid w:val="000D5D2F"/>
    <w:rsid w:val="000D6632"/>
    <w:rsid w:val="000E0DDF"/>
    <w:rsid w:val="000E57C6"/>
    <w:rsid w:val="000F1F85"/>
    <w:rsid w:val="000F4BF0"/>
    <w:rsid w:val="00102FE8"/>
    <w:rsid w:val="001036F5"/>
    <w:rsid w:val="001064B8"/>
    <w:rsid w:val="00106A0D"/>
    <w:rsid w:val="00112A30"/>
    <w:rsid w:val="00115C8A"/>
    <w:rsid w:val="00116186"/>
    <w:rsid w:val="0012383A"/>
    <w:rsid w:val="001277E3"/>
    <w:rsid w:val="00127900"/>
    <w:rsid w:val="0013030C"/>
    <w:rsid w:val="001311D7"/>
    <w:rsid w:val="00132220"/>
    <w:rsid w:val="001324F5"/>
    <w:rsid w:val="001365A1"/>
    <w:rsid w:val="00140290"/>
    <w:rsid w:val="00141D7C"/>
    <w:rsid w:val="001456E1"/>
    <w:rsid w:val="001467AD"/>
    <w:rsid w:val="00154A9C"/>
    <w:rsid w:val="00157A84"/>
    <w:rsid w:val="0016368D"/>
    <w:rsid w:val="00174624"/>
    <w:rsid w:val="00182999"/>
    <w:rsid w:val="00182E07"/>
    <w:rsid w:val="00187B86"/>
    <w:rsid w:val="00190B20"/>
    <w:rsid w:val="00191DBE"/>
    <w:rsid w:val="00194DB6"/>
    <w:rsid w:val="00196371"/>
    <w:rsid w:val="001B31FA"/>
    <w:rsid w:val="001B73D5"/>
    <w:rsid w:val="001C53C1"/>
    <w:rsid w:val="001C6747"/>
    <w:rsid w:val="001C6F01"/>
    <w:rsid w:val="001D0161"/>
    <w:rsid w:val="001D09F1"/>
    <w:rsid w:val="001D21E8"/>
    <w:rsid w:val="001D2FE9"/>
    <w:rsid w:val="001D5ADB"/>
    <w:rsid w:val="001D674E"/>
    <w:rsid w:val="001D7553"/>
    <w:rsid w:val="001E284B"/>
    <w:rsid w:val="001E4C9D"/>
    <w:rsid w:val="001E7A6F"/>
    <w:rsid w:val="001F2A5F"/>
    <w:rsid w:val="001F36A4"/>
    <w:rsid w:val="001F51E7"/>
    <w:rsid w:val="001F7727"/>
    <w:rsid w:val="00200078"/>
    <w:rsid w:val="00201227"/>
    <w:rsid w:val="00201607"/>
    <w:rsid w:val="0020354F"/>
    <w:rsid w:val="002057F1"/>
    <w:rsid w:val="00205BA1"/>
    <w:rsid w:val="00211402"/>
    <w:rsid w:val="00215162"/>
    <w:rsid w:val="00220C53"/>
    <w:rsid w:val="00226A97"/>
    <w:rsid w:val="0023168A"/>
    <w:rsid w:val="0023339A"/>
    <w:rsid w:val="0023712F"/>
    <w:rsid w:val="0023783B"/>
    <w:rsid w:val="0024037F"/>
    <w:rsid w:val="00244FE4"/>
    <w:rsid w:val="00247680"/>
    <w:rsid w:val="00253673"/>
    <w:rsid w:val="00254CC3"/>
    <w:rsid w:val="00257E8C"/>
    <w:rsid w:val="00260DED"/>
    <w:rsid w:val="00261823"/>
    <w:rsid w:val="00263CC2"/>
    <w:rsid w:val="00267FD6"/>
    <w:rsid w:val="00271C10"/>
    <w:rsid w:val="00273C8B"/>
    <w:rsid w:val="00273D6E"/>
    <w:rsid w:val="002904B0"/>
    <w:rsid w:val="002A2715"/>
    <w:rsid w:val="002A456F"/>
    <w:rsid w:val="002B07E9"/>
    <w:rsid w:val="002B65CF"/>
    <w:rsid w:val="002B6BBE"/>
    <w:rsid w:val="002C0B05"/>
    <w:rsid w:val="002C0DA4"/>
    <w:rsid w:val="002C1DB7"/>
    <w:rsid w:val="002C69BD"/>
    <w:rsid w:val="002D0755"/>
    <w:rsid w:val="002D31B2"/>
    <w:rsid w:val="002D4DEE"/>
    <w:rsid w:val="002D7DAF"/>
    <w:rsid w:val="002F50A4"/>
    <w:rsid w:val="002F5DA2"/>
    <w:rsid w:val="002F6F76"/>
    <w:rsid w:val="00302DC3"/>
    <w:rsid w:val="003149E8"/>
    <w:rsid w:val="003178F3"/>
    <w:rsid w:val="00317936"/>
    <w:rsid w:val="00325F3D"/>
    <w:rsid w:val="00330A30"/>
    <w:rsid w:val="0034310D"/>
    <w:rsid w:val="003507A5"/>
    <w:rsid w:val="0035119F"/>
    <w:rsid w:val="00351518"/>
    <w:rsid w:val="003534EE"/>
    <w:rsid w:val="00353AF9"/>
    <w:rsid w:val="00354BB8"/>
    <w:rsid w:val="003556E4"/>
    <w:rsid w:val="00357797"/>
    <w:rsid w:val="0036073A"/>
    <w:rsid w:val="0036290A"/>
    <w:rsid w:val="003728D8"/>
    <w:rsid w:val="003757FF"/>
    <w:rsid w:val="00375F22"/>
    <w:rsid w:val="00380A34"/>
    <w:rsid w:val="00382A24"/>
    <w:rsid w:val="00385700"/>
    <w:rsid w:val="00385D41"/>
    <w:rsid w:val="00392519"/>
    <w:rsid w:val="00393557"/>
    <w:rsid w:val="00396344"/>
    <w:rsid w:val="003A0030"/>
    <w:rsid w:val="003A3F7F"/>
    <w:rsid w:val="003A47F3"/>
    <w:rsid w:val="003A7B51"/>
    <w:rsid w:val="003B3011"/>
    <w:rsid w:val="003B5D62"/>
    <w:rsid w:val="003B5F5C"/>
    <w:rsid w:val="003B7D4A"/>
    <w:rsid w:val="003D3B1D"/>
    <w:rsid w:val="003D4FDC"/>
    <w:rsid w:val="003D73E2"/>
    <w:rsid w:val="003E015C"/>
    <w:rsid w:val="003E0790"/>
    <w:rsid w:val="003E0C5B"/>
    <w:rsid w:val="003F0098"/>
    <w:rsid w:val="003F0818"/>
    <w:rsid w:val="003F3F45"/>
    <w:rsid w:val="003F4DBA"/>
    <w:rsid w:val="003F4F9A"/>
    <w:rsid w:val="003F56C5"/>
    <w:rsid w:val="004002E4"/>
    <w:rsid w:val="00402061"/>
    <w:rsid w:val="004122D4"/>
    <w:rsid w:val="00412E48"/>
    <w:rsid w:val="00414E7A"/>
    <w:rsid w:val="00424C97"/>
    <w:rsid w:val="00425473"/>
    <w:rsid w:val="004270B4"/>
    <w:rsid w:val="004279D7"/>
    <w:rsid w:val="00432618"/>
    <w:rsid w:val="00432E3F"/>
    <w:rsid w:val="00435A34"/>
    <w:rsid w:val="0043666F"/>
    <w:rsid w:val="0043714E"/>
    <w:rsid w:val="00444462"/>
    <w:rsid w:val="0044684D"/>
    <w:rsid w:val="00447485"/>
    <w:rsid w:val="00454DA8"/>
    <w:rsid w:val="00463D89"/>
    <w:rsid w:val="00464B64"/>
    <w:rsid w:val="00465FEC"/>
    <w:rsid w:val="004732B1"/>
    <w:rsid w:val="004733A4"/>
    <w:rsid w:val="0047372B"/>
    <w:rsid w:val="004767A6"/>
    <w:rsid w:val="00477232"/>
    <w:rsid w:val="00480F05"/>
    <w:rsid w:val="0048108B"/>
    <w:rsid w:val="00486A78"/>
    <w:rsid w:val="0049181D"/>
    <w:rsid w:val="00493028"/>
    <w:rsid w:val="00495B08"/>
    <w:rsid w:val="004A1B22"/>
    <w:rsid w:val="004A4980"/>
    <w:rsid w:val="004B2121"/>
    <w:rsid w:val="004B2126"/>
    <w:rsid w:val="004B5C13"/>
    <w:rsid w:val="004C2784"/>
    <w:rsid w:val="004C2938"/>
    <w:rsid w:val="004C46D3"/>
    <w:rsid w:val="004C4EE3"/>
    <w:rsid w:val="004C6622"/>
    <w:rsid w:val="004C710D"/>
    <w:rsid w:val="004D2022"/>
    <w:rsid w:val="004D4562"/>
    <w:rsid w:val="004E0668"/>
    <w:rsid w:val="004E158F"/>
    <w:rsid w:val="004E15F4"/>
    <w:rsid w:val="004E62BE"/>
    <w:rsid w:val="004F3C2F"/>
    <w:rsid w:val="004F52C6"/>
    <w:rsid w:val="004F7635"/>
    <w:rsid w:val="005038BA"/>
    <w:rsid w:val="00504E26"/>
    <w:rsid w:val="00515EE9"/>
    <w:rsid w:val="005165C5"/>
    <w:rsid w:val="005176F3"/>
    <w:rsid w:val="0052491F"/>
    <w:rsid w:val="00525D0C"/>
    <w:rsid w:val="0053358A"/>
    <w:rsid w:val="005438ED"/>
    <w:rsid w:val="00545ED8"/>
    <w:rsid w:val="00547C88"/>
    <w:rsid w:val="00554686"/>
    <w:rsid w:val="00560DDF"/>
    <w:rsid w:val="00562131"/>
    <w:rsid w:val="00562669"/>
    <w:rsid w:val="00563992"/>
    <w:rsid w:val="00563EAF"/>
    <w:rsid w:val="005649F8"/>
    <w:rsid w:val="00567AA2"/>
    <w:rsid w:val="0057198F"/>
    <w:rsid w:val="00571B52"/>
    <w:rsid w:val="005729E7"/>
    <w:rsid w:val="00574498"/>
    <w:rsid w:val="00580FB4"/>
    <w:rsid w:val="0058328E"/>
    <w:rsid w:val="00585A36"/>
    <w:rsid w:val="005A188A"/>
    <w:rsid w:val="005A4070"/>
    <w:rsid w:val="005B02B2"/>
    <w:rsid w:val="005B04B1"/>
    <w:rsid w:val="005C0AC1"/>
    <w:rsid w:val="005C2A43"/>
    <w:rsid w:val="005C6AA0"/>
    <w:rsid w:val="005D0FE4"/>
    <w:rsid w:val="005D3CBC"/>
    <w:rsid w:val="005D4588"/>
    <w:rsid w:val="005D66EE"/>
    <w:rsid w:val="005E2BA2"/>
    <w:rsid w:val="005E4939"/>
    <w:rsid w:val="005F374B"/>
    <w:rsid w:val="005F4590"/>
    <w:rsid w:val="0060453C"/>
    <w:rsid w:val="006074FC"/>
    <w:rsid w:val="0060770E"/>
    <w:rsid w:val="0061164E"/>
    <w:rsid w:val="00612D3E"/>
    <w:rsid w:val="00616F5D"/>
    <w:rsid w:val="00616F89"/>
    <w:rsid w:val="00621DE0"/>
    <w:rsid w:val="0062235C"/>
    <w:rsid w:val="00622435"/>
    <w:rsid w:val="00624DD0"/>
    <w:rsid w:val="00625581"/>
    <w:rsid w:val="00625CEB"/>
    <w:rsid w:val="006305A9"/>
    <w:rsid w:val="00631BFF"/>
    <w:rsid w:val="00631C75"/>
    <w:rsid w:val="00631CCB"/>
    <w:rsid w:val="006364D2"/>
    <w:rsid w:val="00640F53"/>
    <w:rsid w:val="0064257F"/>
    <w:rsid w:val="00644FBC"/>
    <w:rsid w:val="00646B85"/>
    <w:rsid w:val="006515A1"/>
    <w:rsid w:val="0065275A"/>
    <w:rsid w:val="00654E63"/>
    <w:rsid w:val="00656DD4"/>
    <w:rsid w:val="00661456"/>
    <w:rsid w:val="00665BE3"/>
    <w:rsid w:val="00670124"/>
    <w:rsid w:val="00671461"/>
    <w:rsid w:val="00671E97"/>
    <w:rsid w:val="006724DF"/>
    <w:rsid w:val="00675492"/>
    <w:rsid w:val="00676BE1"/>
    <w:rsid w:val="006806FA"/>
    <w:rsid w:val="00680F8A"/>
    <w:rsid w:val="0068311B"/>
    <w:rsid w:val="00686579"/>
    <w:rsid w:val="00686F06"/>
    <w:rsid w:val="00692C02"/>
    <w:rsid w:val="00695802"/>
    <w:rsid w:val="00695885"/>
    <w:rsid w:val="00696D1C"/>
    <w:rsid w:val="006A0604"/>
    <w:rsid w:val="006B4342"/>
    <w:rsid w:val="006B542A"/>
    <w:rsid w:val="006C661A"/>
    <w:rsid w:val="006C75E8"/>
    <w:rsid w:val="006D1FD9"/>
    <w:rsid w:val="006D4D63"/>
    <w:rsid w:val="006D4EC3"/>
    <w:rsid w:val="006D6841"/>
    <w:rsid w:val="006E0412"/>
    <w:rsid w:val="006E2881"/>
    <w:rsid w:val="006E31F4"/>
    <w:rsid w:val="006F0A74"/>
    <w:rsid w:val="006F3029"/>
    <w:rsid w:val="006F47DC"/>
    <w:rsid w:val="006F4DA1"/>
    <w:rsid w:val="006F7199"/>
    <w:rsid w:val="007028A7"/>
    <w:rsid w:val="00704E90"/>
    <w:rsid w:val="00705720"/>
    <w:rsid w:val="00710FBD"/>
    <w:rsid w:val="0071163D"/>
    <w:rsid w:val="00711740"/>
    <w:rsid w:val="00714220"/>
    <w:rsid w:val="00714D0D"/>
    <w:rsid w:val="0071607C"/>
    <w:rsid w:val="00717E5E"/>
    <w:rsid w:val="0072099D"/>
    <w:rsid w:val="00724AE7"/>
    <w:rsid w:val="00730A9F"/>
    <w:rsid w:val="0073156B"/>
    <w:rsid w:val="007333B4"/>
    <w:rsid w:val="00734F4A"/>
    <w:rsid w:val="0073597F"/>
    <w:rsid w:val="0073735D"/>
    <w:rsid w:val="00744D88"/>
    <w:rsid w:val="00751CCC"/>
    <w:rsid w:val="0075202C"/>
    <w:rsid w:val="00754750"/>
    <w:rsid w:val="00756AE9"/>
    <w:rsid w:val="00756E2B"/>
    <w:rsid w:val="00757D18"/>
    <w:rsid w:val="00764896"/>
    <w:rsid w:val="007652B0"/>
    <w:rsid w:val="007657ED"/>
    <w:rsid w:val="00767B96"/>
    <w:rsid w:val="00767EBE"/>
    <w:rsid w:val="007732D4"/>
    <w:rsid w:val="00777D74"/>
    <w:rsid w:val="00781BA0"/>
    <w:rsid w:val="00794B99"/>
    <w:rsid w:val="00794C01"/>
    <w:rsid w:val="00794C8C"/>
    <w:rsid w:val="007978B6"/>
    <w:rsid w:val="007A0AA8"/>
    <w:rsid w:val="007A0C74"/>
    <w:rsid w:val="007A1C29"/>
    <w:rsid w:val="007A658D"/>
    <w:rsid w:val="007B4153"/>
    <w:rsid w:val="007B7FC7"/>
    <w:rsid w:val="007C299C"/>
    <w:rsid w:val="007D3CD6"/>
    <w:rsid w:val="007D6314"/>
    <w:rsid w:val="007D6465"/>
    <w:rsid w:val="007D6B66"/>
    <w:rsid w:val="007E3A80"/>
    <w:rsid w:val="007E4AA3"/>
    <w:rsid w:val="007E4D62"/>
    <w:rsid w:val="007E5C43"/>
    <w:rsid w:val="007E7857"/>
    <w:rsid w:val="007E7FDC"/>
    <w:rsid w:val="007F2847"/>
    <w:rsid w:val="007F78B3"/>
    <w:rsid w:val="0080065F"/>
    <w:rsid w:val="00804E17"/>
    <w:rsid w:val="00805B92"/>
    <w:rsid w:val="00806348"/>
    <w:rsid w:val="00806798"/>
    <w:rsid w:val="0080764C"/>
    <w:rsid w:val="00811263"/>
    <w:rsid w:val="00815A9C"/>
    <w:rsid w:val="00817C07"/>
    <w:rsid w:val="008266DF"/>
    <w:rsid w:val="008271C9"/>
    <w:rsid w:val="0082751F"/>
    <w:rsid w:val="008319DD"/>
    <w:rsid w:val="00833AB7"/>
    <w:rsid w:val="008349C3"/>
    <w:rsid w:val="0084292D"/>
    <w:rsid w:val="008457F7"/>
    <w:rsid w:val="008475F7"/>
    <w:rsid w:val="00851814"/>
    <w:rsid w:val="008537D3"/>
    <w:rsid w:val="0085730E"/>
    <w:rsid w:val="00860159"/>
    <w:rsid w:val="008646F8"/>
    <w:rsid w:val="00864FAF"/>
    <w:rsid w:val="00865F6B"/>
    <w:rsid w:val="008669D6"/>
    <w:rsid w:val="00870DD7"/>
    <w:rsid w:val="008761F7"/>
    <w:rsid w:val="008809B6"/>
    <w:rsid w:val="008869C0"/>
    <w:rsid w:val="008900D7"/>
    <w:rsid w:val="00895FF0"/>
    <w:rsid w:val="008960B7"/>
    <w:rsid w:val="00896F5C"/>
    <w:rsid w:val="008A0A8D"/>
    <w:rsid w:val="008A0EC0"/>
    <w:rsid w:val="008A5D86"/>
    <w:rsid w:val="008A6CFE"/>
    <w:rsid w:val="008B10B6"/>
    <w:rsid w:val="008B20E9"/>
    <w:rsid w:val="008B5D18"/>
    <w:rsid w:val="008C0A21"/>
    <w:rsid w:val="008C3D17"/>
    <w:rsid w:val="008D1A35"/>
    <w:rsid w:val="008D1FF2"/>
    <w:rsid w:val="008D3CAD"/>
    <w:rsid w:val="008D6461"/>
    <w:rsid w:val="008E2884"/>
    <w:rsid w:val="008E469F"/>
    <w:rsid w:val="008F0B6F"/>
    <w:rsid w:val="009025D8"/>
    <w:rsid w:val="009050B2"/>
    <w:rsid w:val="00911AFA"/>
    <w:rsid w:val="00915D1F"/>
    <w:rsid w:val="00921938"/>
    <w:rsid w:val="00921D55"/>
    <w:rsid w:val="00926F8D"/>
    <w:rsid w:val="00927EDB"/>
    <w:rsid w:val="00931073"/>
    <w:rsid w:val="009450D7"/>
    <w:rsid w:val="009510D5"/>
    <w:rsid w:val="0095448C"/>
    <w:rsid w:val="00955B88"/>
    <w:rsid w:val="00963D64"/>
    <w:rsid w:val="00964B15"/>
    <w:rsid w:val="00964D76"/>
    <w:rsid w:val="00980FFF"/>
    <w:rsid w:val="009867A8"/>
    <w:rsid w:val="00986EED"/>
    <w:rsid w:val="009940A3"/>
    <w:rsid w:val="00994917"/>
    <w:rsid w:val="009974E9"/>
    <w:rsid w:val="009976DF"/>
    <w:rsid w:val="009A2AB2"/>
    <w:rsid w:val="009B2829"/>
    <w:rsid w:val="009B6412"/>
    <w:rsid w:val="009C0673"/>
    <w:rsid w:val="009C31EF"/>
    <w:rsid w:val="009C43EB"/>
    <w:rsid w:val="009C4B2F"/>
    <w:rsid w:val="009D1370"/>
    <w:rsid w:val="009D6BE9"/>
    <w:rsid w:val="009E2513"/>
    <w:rsid w:val="009E4BF5"/>
    <w:rsid w:val="009E5E93"/>
    <w:rsid w:val="009F0D78"/>
    <w:rsid w:val="009F1AB1"/>
    <w:rsid w:val="009F7159"/>
    <w:rsid w:val="00A01793"/>
    <w:rsid w:val="00A044DD"/>
    <w:rsid w:val="00A057AD"/>
    <w:rsid w:val="00A06459"/>
    <w:rsid w:val="00A15D83"/>
    <w:rsid w:val="00A21A2E"/>
    <w:rsid w:val="00A23CD3"/>
    <w:rsid w:val="00A30CDE"/>
    <w:rsid w:val="00A31A10"/>
    <w:rsid w:val="00A345C3"/>
    <w:rsid w:val="00A378A1"/>
    <w:rsid w:val="00A41DFF"/>
    <w:rsid w:val="00A42C2A"/>
    <w:rsid w:val="00A43E78"/>
    <w:rsid w:val="00A45AD1"/>
    <w:rsid w:val="00A466F3"/>
    <w:rsid w:val="00A5549A"/>
    <w:rsid w:val="00A55D9C"/>
    <w:rsid w:val="00A566DE"/>
    <w:rsid w:val="00A56B34"/>
    <w:rsid w:val="00A619A5"/>
    <w:rsid w:val="00A635D9"/>
    <w:rsid w:val="00A71F09"/>
    <w:rsid w:val="00A73658"/>
    <w:rsid w:val="00A741D8"/>
    <w:rsid w:val="00A776C8"/>
    <w:rsid w:val="00A77762"/>
    <w:rsid w:val="00A77C67"/>
    <w:rsid w:val="00A8110A"/>
    <w:rsid w:val="00A87EF6"/>
    <w:rsid w:val="00A90C01"/>
    <w:rsid w:val="00A917F1"/>
    <w:rsid w:val="00A92EC5"/>
    <w:rsid w:val="00AA1BA6"/>
    <w:rsid w:val="00AA2592"/>
    <w:rsid w:val="00AA56A3"/>
    <w:rsid w:val="00AB025B"/>
    <w:rsid w:val="00AB2C6A"/>
    <w:rsid w:val="00AB6ED2"/>
    <w:rsid w:val="00AC11C9"/>
    <w:rsid w:val="00AC5072"/>
    <w:rsid w:val="00AC694C"/>
    <w:rsid w:val="00AC76AD"/>
    <w:rsid w:val="00AC7A71"/>
    <w:rsid w:val="00AD13FB"/>
    <w:rsid w:val="00AD3F48"/>
    <w:rsid w:val="00AE0CDF"/>
    <w:rsid w:val="00AE2B12"/>
    <w:rsid w:val="00AE4D25"/>
    <w:rsid w:val="00B003AF"/>
    <w:rsid w:val="00B011F7"/>
    <w:rsid w:val="00B05337"/>
    <w:rsid w:val="00B0638B"/>
    <w:rsid w:val="00B06FFA"/>
    <w:rsid w:val="00B1291E"/>
    <w:rsid w:val="00B16E77"/>
    <w:rsid w:val="00B16F46"/>
    <w:rsid w:val="00B21918"/>
    <w:rsid w:val="00B26949"/>
    <w:rsid w:val="00B2785E"/>
    <w:rsid w:val="00B36BB1"/>
    <w:rsid w:val="00B5164A"/>
    <w:rsid w:val="00B53D9B"/>
    <w:rsid w:val="00B56FF0"/>
    <w:rsid w:val="00B57632"/>
    <w:rsid w:val="00B60B6C"/>
    <w:rsid w:val="00B64520"/>
    <w:rsid w:val="00B667C5"/>
    <w:rsid w:val="00B75FB8"/>
    <w:rsid w:val="00B8728A"/>
    <w:rsid w:val="00B9219B"/>
    <w:rsid w:val="00B946E7"/>
    <w:rsid w:val="00BA2048"/>
    <w:rsid w:val="00BA3875"/>
    <w:rsid w:val="00BA58E2"/>
    <w:rsid w:val="00BB3BE5"/>
    <w:rsid w:val="00BB54B2"/>
    <w:rsid w:val="00BB61EB"/>
    <w:rsid w:val="00BC605E"/>
    <w:rsid w:val="00BE032B"/>
    <w:rsid w:val="00BE113B"/>
    <w:rsid w:val="00BE7C4D"/>
    <w:rsid w:val="00BF172F"/>
    <w:rsid w:val="00BF4C5E"/>
    <w:rsid w:val="00BF6E91"/>
    <w:rsid w:val="00C043B7"/>
    <w:rsid w:val="00C066C1"/>
    <w:rsid w:val="00C12392"/>
    <w:rsid w:val="00C148F9"/>
    <w:rsid w:val="00C1768A"/>
    <w:rsid w:val="00C246E7"/>
    <w:rsid w:val="00C350F5"/>
    <w:rsid w:val="00C441DA"/>
    <w:rsid w:val="00C463F2"/>
    <w:rsid w:val="00C46755"/>
    <w:rsid w:val="00C501B0"/>
    <w:rsid w:val="00C51FA1"/>
    <w:rsid w:val="00C52269"/>
    <w:rsid w:val="00C52A1A"/>
    <w:rsid w:val="00C546CF"/>
    <w:rsid w:val="00C74DB1"/>
    <w:rsid w:val="00C80409"/>
    <w:rsid w:val="00C909C2"/>
    <w:rsid w:val="00C941B0"/>
    <w:rsid w:val="00C9614A"/>
    <w:rsid w:val="00CA0E02"/>
    <w:rsid w:val="00CA1175"/>
    <w:rsid w:val="00CA1B3E"/>
    <w:rsid w:val="00CA34F4"/>
    <w:rsid w:val="00CA36F6"/>
    <w:rsid w:val="00CA5FCD"/>
    <w:rsid w:val="00CA6274"/>
    <w:rsid w:val="00CA7399"/>
    <w:rsid w:val="00CB114A"/>
    <w:rsid w:val="00CC1B94"/>
    <w:rsid w:val="00CC2817"/>
    <w:rsid w:val="00CD0E43"/>
    <w:rsid w:val="00CD65AA"/>
    <w:rsid w:val="00CE3F14"/>
    <w:rsid w:val="00CE63CA"/>
    <w:rsid w:val="00CE69AE"/>
    <w:rsid w:val="00CE7367"/>
    <w:rsid w:val="00CF0C94"/>
    <w:rsid w:val="00CF15D7"/>
    <w:rsid w:val="00CF2591"/>
    <w:rsid w:val="00CF4727"/>
    <w:rsid w:val="00D052F6"/>
    <w:rsid w:val="00D127B4"/>
    <w:rsid w:val="00D14235"/>
    <w:rsid w:val="00D21758"/>
    <w:rsid w:val="00D274F7"/>
    <w:rsid w:val="00D27A6A"/>
    <w:rsid w:val="00D30370"/>
    <w:rsid w:val="00D307BA"/>
    <w:rsid w:val="00D311E3"/>
    <w:rsid w:val="00D33240"/>
    <w:rsid w:val="00D37DB9"/>
    <w:rsid w:val="00D40821"/>
    <w:rsid w:val="00D40B2B"/>
    <w:rsid w:val="00D41236"/>
    <w:rsid w:val="00D413A4"/>
    <w:rsid w:val="00D444B4"/>
    <w:rsid w:val="00D474E3"/>
    <w:rsid w:val="00D54586"/>
    <w:rsid w:val="00D562F1"/>
    <w:rsid w:val="00D60F17"/>
    <w:rsid w:val="00D66189"/>
    <w:rsid w:val="00D7409B"/>
    <w:rsid w:val="00D75F0B"/>
    <w:rsid w:val="00D81E7A"/>
    <w:rsid w:val="00D836E2"/>
    <w:rsid w:val="00D860C8"/>
    <w:rsid w:val="00D86C61"/>
    <w:rsid w:val="00D87DDF"/>
    <w:rsid w:val="00D93B97"/>
    <w:rsid w:val="00DA0617"/>
    <w:rsid w:val="00DA6DE3"/>
    <w:rsid w:val="00DA7B00"/>
    <w:rsid w:val="00DB07B7"/>
    <w:rsid w:val="00DB2A77"/>
    <w:rsid w:val="00DC0B3B"/>
    <w:rsid w:val="00DC12F7"/>
    <w:rsid w:val="00DC3D5E"/>
    <w:rsid w:val="00DC59C6"/>
    <w:rsid w:val="00DC6CD0"/>
    <w:rsid w:val="00DC7C7A"/>
    <w:rsid w:val="00DD0870"/>
    <w:rsid w:val="00DD3D4B"/>
    <w:rsid w:val="00DD47F0"/>
    <w:rsid w:val="00DD4F39"/>
    <w:rsid w:val="00DD6162"/>
    <w:rsid w:val="00DD7EE4"/>
    <w:rsid w:val="00DE70CE"/>
    <w:rsid w:val="00DF1E63"/>
    <w:rsid w:val="00DF4C2C"/>
    <w:rsid w:val="00E01CC2"/>
    <w:rsid w:val="00E027D3"/>
    <w:rsid w:val="00E0683E"/>
    <w:rsid w:val="00E07B3D"/>
    <w:rsid w:val="00E12123"/>
    <w:rsid w:val="00E16424"/>
    <w:rsid w:val="00E207B6"/>
    <w:rsid w:val="00E20D6D"/>
    <w:rsid w:val="00E2134D"/>
    <w:rsid w:val="00E24006"/>
    <w:rsid w:val="00E27847"/>
    <w:rsid w:val="00E31F0D"/>
    <w:rsid w:val="00E3679E"/>
    <w:rsid w:val="00E508E7"/>
    <w:rsid w:val="00E527DF"/>
    <w:rsid w:val="00E528CA"/>
    <w:rsid w:val="00E53F4C"/>
    <w:rsid w:val="00E546B0"/>
    <w:rsid w:val="00E554C1"/>
    <w:rsid w:val="00E55711"/>
    <w:rsid w:val="00E573DA"/>
    <w:rsid w:val="00E633D6"/>
    <w:rsid w:val="00E639C6"/>
    <w:rsid w:val="00E65B95"/>
    <w:rsid w:val="00E70961"/>
    <w:rsid w:val="00E72FB5"/>
    <w:rsid w:val="00E7671A"/>
    <w:rsid w:val="00E8009C"/>
    <w:rsid w:val="00E81F88"/>
    <w:rsid w:val="00E82F23"/>
    <w:rsid w:val="00E83BDE"/>
    <w:rsid w:val="00E8551C"/>
    <w:rsid w:val="00E85FA9"/>
    <w:rsid w:val="00E9107E"/>
    <w:rsid w:val="00E92447"/>
    <w:rsid w:val="00E93E31"/>
    <w:rsid w:val="00E9564D"/>
    <w:rsid w:val="00EA19D4"/>
    <w:rsid w:val="00EA54AD"/>
    <w:rsid w:val="00EA5562"/>
    <w:rsid w:val="00EA7C4A"/>
    <w:rsid w:val="00EB1004"/>
    <w:rsid w:val="00EB1789"/>
    <w:rsid w:val="00EB6D08"/>
    <w:rsid w:val="00EC071B"/>
    <w:rsid w:val="00EC71A6"/>
    <w:rsid w:val="00ED4C72"/>
    <w:rsid w:val="00ED6998"/>
    <w:rsid w:val="00EF14A7"/>
    <w:rsid w:val="00EF2B40"/>
    <w:rsid w:val="00F001C7"/>
    <w:rsid w:val="00F014E0"/>
    <w:rsid w:val="00F015B5"/>
    <w:rsid w:val="00F02E42"/>
    <w:rsid w:val="00F046E4"/>
    <w:rsid w:val="00F07BF0"/>
    <w:rsid w:val="00F11314"/>
    <w:rsid w:val="00F12657"/>
    <w:rsid w:val="00F1518C"/>
    <w:rsid w:val="00F1663C"/>
    <w:rsid w:val="00F1762E"/>
    <w:rsid w:val="00F20158"/>
    <w:rsid w:val="00F247A4"/>
    <w:rsid w:val="00F278B3"/>
    <w:rsid w:val="00F35C82"/>
    <w:rsid w:val="00F40FA3"/>
    <w:rsid w:val="00F435DD"/>
    <w:rsid w:val="00F47F96"/>
    <w:rsid w:val="00F52D90"/>
    <w:rsid w:val="00F55B65"/>
    <w:rsid w:val="00F6571E"/>
    <w:rsid w:val="00F65C82"/>
    <w:rsid w:val="00F66B50"/>
    <w:rsid w:val="00F70AFD"/>
    <w:rsid w:val="00F72450"/>
    <w:rsid w:val="00F762A7"/>
    <w:rsid w:val="00F81384"/>
    <w:rsid w:val="00F833E0"/>
    <w:rsid w:val="00F85C6C"/>
    <w:rsid w:val="00F87F51"/>
    <w:rsid w:val="00F90C75"/>
    <w:rsid w:val="00F919F4"/>
    <w:rsid w:val="00F95FF9"/>
    <w:rsid w:val="00FA3926"/>
    <w:rsid w:val="00FA4018"/>
    <w:rsid w:val="00FA40B7"/>
    <w:rsid w:val="00FA7218"/>
    <w:rsid w:val="00FA7BB4"/>
    <w:rsid w:val="00FB61EA"/>
    <w:rsid w:val="00FC746F"/>
    <w:rsid w:val="00FD0957"/>
    <w:rsid w:val="00FD0B12"/>
    <w:rsid w:val="00FD4626"/>
    <w:rsid w:val="00FE288A"/>
    <w:rsid w:val="00FE2E85"/>
    <w:rsid w:val="00FE6919"/>
    <w:rsid w:val="00FE71EC"/>
    <w:rsid w:val="00FE7CB3"/>
    <w:rsid w:val="00FF06D5"/>
    <w:rsid w:val="00FF2DF5"/>
    <w:rsid w:val="00FF4810"/>
    <w:rsid w:val="00FF579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82D6F"/>
  <w15:docId w15:val="{6C5B15B5-D78C-4278-9F33-51F438AA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A9C"/>
    <w:rPr>
      <w:sz w:val="24"/>
      <w:szCs w:val="24"/>
      <w:lang w:val="es-ES" w:eastAsia="es-ES"/>
    </w:rPr>
  </w:style>
  <w:style w:type="paragraph" w:styleId="Ttulo1">
    <w:name w:val="heading 1"/>
    <w:basedOn w:val="Normal"/>
    <w:next w:val="Normal"/>
    <w:qFormat/>
    <w:rsid w:val="00154A9C"/>
    <w:pPr>
      <w:keepNext/>
      <w:jc w:val="right"/>
      <w:outlineLvl w:val="0"/>
    </w:pPr>
    <w:rPr>
      <w:rFonts w:ascii="Arial Narrow" w:hAnsi="Arial Narrow"/>
      <w:b/>
      <w:bCs/>
    </w:rPr>
  </w:style>
  <w:style w:type="paragraph" w:styleId="Ttulo3">
    <w:name w:val="heading 3"/>
    <w:basedOn w:val="Normal"/>
    <w:next w:val="Normal"/>
    <w:link w:val="Ttulo3Car"/>
    <w:semiHidden/>
    <w:unhideWhenUsed/>
    <w:qFormat/>
    <w:rsid w:val="00194DB6"/>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54A9C"/>
    <w:pPr>
      <w:tabs>
        <w:tab w:val="center" w:pos="4252"/>
        <w:tab w:val="right" w:pos="8504"/>
      </w:tabs>
    </w:pPr>
  </w:style>
  <w:style w:type="paragraph" w:styleId="Piedepgina">
    <w:name w:val="footer"/>
    <w:basedOn w:val="Normal"/>
    <w:link w:val="PiedepginaCar"/>
    <w:rsid w:val="00154A9C"/>
    <w:pPr>
      <w:tabs>
        <w:tab w:val="center" w:pos="4252"/>
        <w:tab w:val="right" w:pos="8504"/>
      </w:tabs>
    </w:pPr>
  </w:style>
  <w:style w:type="character" w:styleId="Hipervnculo">
    <w:name w:val="Hyperlink"/>
    <w:basedOn w:val="Fuentedeprrafopredeter"/>
    <w:rsid w:val="008D1FF2"/>
    <w:rPr>
      <w:rFonts w:cs="Times New Roman"/>
      <w:color w:val="0000FF"/>
      <w:u w:val="single"/>
    </w:rPr>
  </w:style>
  <w:style w:type="paragraph" w:styleId="Prrafodelista">
    <w:name w:val="List Paragraph"/>
    <w:aliases w:val="Bullet List,FooterText,numbered,Paragraphe de liste1,lp1,HOJA,Bolita,Párrafo de lista4,BOLADEF,Párrafo de lista21,BOLA,Nivel 1 OS,Colorful List Accent 1,Colorful List - Accent 11,Bullets,Lista multicolor - Énfasis 11"/>
    <w:basedOn w:val="Normal"/>
    <w:link w:val="PrrafodelistaCar"/>
    <w:uiPriority w:val="34"/>
    <w:qFormat/>
    <w:rsid w:val="00764896"/>
    <w:pPr>
      <w:spacing w:after="200" w:line="276" w:lineRule="auto"/>
      <w:ind w:left="720"/>
      <w:contextualSpacing/>
    </w:pPr>
    <w:rPr>
      <w:rFonts w:ascii="Calibri" w:eastAsia="Calibri" w:hAnsi="Calibri"/>
      <w:sz w:val="22"/>
      <w:szCs w:val="22"/>
      <w:lang w:val="es-CO" w:eastAsia="en-US"/>
    </w:rPr>
  </w:style>
  <w:style w:type="table" w:styleId="Tablaconcuadrcula">
    <w:name w:val="Table Grid"/>
    <w:basedOn w:val="Tablanormal"/>
    <w:uiPriority w:val="59"/>
    <w:rsid w:val="0076489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4896"/>
    <w:pPr>
      <w:spacing w:before="100" w:beforeAutospacing="1" w:after="100" w:afterAutospacing="1"/>
    </w:pPr>
    <w:rPr>
      <w:lang w:val="es-CO" w:eastAsia="es-CO"/>
    </w:rPr>
  </w:style>
  <w:style w:type="paragraph" w:styleId="Textoindependiente">
    <w:name w:val="Body Text"/>
    <w:basedOn w:val="Normal"/>
    <w:link w:val="TextoindependienteCar"/>
    <w:rsid w:val="00EA5562"/>
    <w:pPr>
      <w:jc w:val="both"/>
    </w:pPr>
    <w:rPr>
      <w:rFonts w:ascii="Arial" w:hAnsi="Arial"/>
    </w:rPr>
  </w:style>
  <w:style w:type="character" w:customStyle="1" w:styleId="TextoindependienteCar">
    <w:name w:val="Texto independiente Car"/>
    <w:basedOn w:val="Fuentedeprrafopredeter"/>
    <w:link w:val="Textoindependiente"/>
    <w:rsid w:val="00EA5562"/>
    <w:rPr>
      <w:rFonts w:ascii="Arial" w:hAnsi="Arial"/>
      <w:sz w:val="24"/>
      <w:szCs w:val="24"/>
      <w:lang w:val="es-ES" w:eastAsia="es-ES" w:bidi="ar-SA"/>
    </w:rPr>
  </w:style>
  <w:style w:type="paragraph" w:customStyle="1" w:styleId="Standard">
    <w:name w:val="Standard"/>
    <w:rsid w:val="00382A24"/>
    <w:pPr>
      <w:suppressAutoHyphens/>
      <w:autoSpaceDN w:val="0"/>
      <w:textAlignment w:val="baseline"/>
    </w:pPr>
    <w:rPr>
      <w:kern w:val="3"/>
      <w:lang w:eastAsia="zh-CN"/>
    </w:rPr>
  </w:style>
  <w:style w:type="paragraph" w:styleId="Textodeglobo">
    <w:name w:val="Balloon Text"/>
    <w:basedOn w:val="Normal"/>
    <w:link w:val="TextodegloboCar"/>
    <w:rsid w:val="001C6F01"/>
    <w:rPr>
      <w:rFonts w:ascii="Tahoma" w:hAnsi="Tahoma" w:cs="Tahoma"/>
      <w:sz w:val="16"/>
      <w:szCs w:val="16"/>
    </w:rPr>
  </w:style>
  <w:style w:type="character" w:customStyle="1" w:styleId="TextodegloboCar">
    <w:name w:val="Texto de globo Car"/>
    <w:basedOn w:val="Fuentedeprrafopredeter"/>
    <w:link w:val="Textodeglobo"/>
    <w:rsid w:val="001C6F01"/>
    <w:rPr>
      <w:rFonts w:ascii="Tahoma" w:hAnsi="Tahoma" w:cs="Tahoma"/>
      <w:sz w:val="16"/>
      <w:szCs w:val="16"/>
      <w:lang w:val="es-ES" w:eastAsia="es-ES"/>
    </w:rPr>
  </w:style>
  <w:style w:type="character" w:styleId="Textoennegrita">
    <w:name w:val="Strong"/>
    <w:basedOn w:val="Fuentedeprrafopredeter"/>
    <w:uiPriority w:val="22"/>
    <w:qFormat/>
    <w:rsid w:val="001D09F1"/>
    <w:rPr>
      <w:b/>
      <w:bCs/>
    </w:rPr>
  </w:style>
  <w:style w:type="character" w:customStyle="1" w:styleId="leidos">
    <w:name w:val="leidos"/>
    <w:basedOn w:val="Fuentedeprrafopredeter"/>
    <w:rsid w:val="00D21758"/>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
    <w:uiPriority w:val="99"/>
    <w:rsid w:val="004C6622"/>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4C6622"/>
    <w:rPr>
      <w:lang w:val="es-ES" w:eastAsia="es-ES"/>
    </w:rPr>
  </w:style>
  <w:style w:type="character" w:styleId="Refdenotaalpie">
    <w:name w:val="footnote reference"/>
    <w:basedOn w:val="Fuentedeprrafopredeter"/>
    <w:uiPriority w:val="99"/>
    <w:rsid w:val="004C6622"/>
    <w:rPr>
      <w:vertAlign w:val="superscript"/>
    </w:rPr>
  </w:style>
  <w:style w:type="character" w:customStyle="1" w:styleId="PiedepginaCar">
    <w:name w:val="Pie de página Car"/>
    <w:basedOn w:val="Fuentedeprrafopredeter"/>
    <w:link w:val="Piedepgina"/>
    <w:rsid w:val="00994917"/>
    <w:rPr>
      <w:sz w:val="24"/>
      <w:szCs w:val="24"/>
      <w:lang w:val="es-ES" w:eastAsia="es-ES"/>
    </w:rPr>
  </w:style>
  <w:style w:type="character" w:customStyle="1" w:styleId="apple-converted-space">
    <w:name w:val="apple-converted-space"/>
    <w:basedOn w:val="Fuentedeprrafopredeter"/>
    <w:rsid w:val="00127900"/>
  </w:style>
  <w:style w:type="character" w:customStyle="1" w:styleId="EncabezadoCar">
    <w:name w:val="Encabezado Car"/>
    <w:basedOn w:val="Fuentedeprrafopredeter"/>
    <w:link w:val="Encabezado"/>
    <w:uiPriority w:val="99"/>
    <w:rsid w:val="008457F7"/>
    <w:rPr>
      <w:sz w:val="24"/>
      <w:szCs w:val="24"/>
      <w:lang w:val="es-ES" w:eastAsia="es-ES"/>
    </w:rPr>
  </w:style>
  <w:style w:type="character" w:customStyle="1" w:styleId="Ttulo3Car">
    <w:name w:val="Título 3 Car"/>
    <w:basedOn w:val="Fuentedeprrafopredeter"/>
    <w:link w:val="Ttulo3"/>
    <w:semiHidden/>
    <w:rsid w:val="00194DB6"/>
    <w:rPr>
      <w:rFonts w:asciiTheme="majorHAnsi" w:eastAsiaTheme="majorEastAsia" w:hAnsiTheme="majorHAnsi" w:cstheme="majorBidi"/>
      <w:color w:val="243F60" w:themeColor="accent1" w:themeShade="7F"/>
      <w:sz w:val="24"/>
      <w:szCs w:val="24"/>
      <w:lang w:val="es-ES" w:eastAsia="es-ES"/>
    </w:rPr>
  </w:style>
  <w:style w:type="paragraph" w:styleId="Listaconvietas">
    <w:name w:val="List Bullet"/>
    <w:basedOn w:val="Normal"/>
    <w:autoRedefine/>
    <w:rsid w:val="00465FEC"/>
    <w:pPr>
      <w:ind w:left="851"/>
      <w:jc w:val="both"/>
    </w:pPr>
    <w:rPr>
      <w:rFonts w:ascii="Arial Narrow" w:hAnsi="Arial Narrow" w:cs="Arial"/>
      <w:sz w:val="22"/>
      <w:szCs w:val="22"/>
      <w:lang w:val="es-MX"/>
    </w:rPr>
  </w:style>
  <w:style w:type="paragraph" w:customStyle="1" w:styleId="pa6">
    <w:name w:val="pa6"/>
    <w:basedOn w:val="Normal"/>
    <w:rsid w:val="00194DB6"/>
    <w:pPr>
      <w:spacing w:before="100" w:beforeAutospacing="1" w:after="100" w:afterAutospacing="1"/>
    </w:pPr>
    <w:rPr>
      <w:lang w:val="es-CO" w:eastAsia="es-CO"/>
    </w:rPr>
  </w:style>
  <w:style w:type="character" w:customStyle="1" w:styleId="PrrafodelistaCar">
    <w:name w:val="Párrafo de lista Car"/>
    <w:aliases w:val="Bullet List Car,FooterText Car,numbered Car,Paragraphe de liste1 Car,lp1 Car,HOJA Car,Bolita Car,Párrafo de lista4 Car,BOLADEF Car,Párrafo de lista21 Car,BOLA Car,Nivel 1 OS Car,Colorful List Accent 1 Car,Bullets Car"/>
    <w:link w:val="Prrafodelista"/>
    <w:uiPriority w:val="34"/>
    <w:locked/>
    <w:rsid w:val="003A7B51"/>
    <w:rPr>
      <w:rFonts w:ascii="Calibri" w:eastAsia="Calibri" w:hAnsi="Calibri"/>
      <w:sz w:val="22"/>
      <w:szCs w:val="22"/>
      <w:lang w:eastAsia="en-US"/>
    </w:rPr>
  </w:style>
  <w:style w:type="character" w:styleId="Refdecomentario">
    <w:name w:val="annotation reference"/>
    <w:basedOn w:val="Fuentedeprrafopredeter"/>
    <w:semiHidden/>
    <w:unhideWhenUsed/>
    <w:rsid w:val="00C51FA1"/>
    <w:rPr>
      <w:sz w:val="16"/>
      <w:szCs w:val="16"/>
    </w:rPr>
  </w:style>
  <w:style w:type="paragraph" w:styleId="Textocomentario">
    <w:name w:val="annotation text"/>
    <w:basedOn w:val="Normal"/>
    <w:link w:val="TextocomentarioCar"/>
    <w:semiHidden/>
    <w:unhideWhenUsed/>
    <w:rsid w:val="00C51FA1"/>
    <w:rPr>
      <w:sz w:val="20"/>
      <w:szCs w:val="20"/>
    </w:rPr>
  </w:style>
  <w:style w:type="character" w:customStyle="1" w:styleId="TextocomentarioCar">
    <w:name w:val="Texto comentario Car"/>
    <w:basedOn w:val="Fuentedeprrafopredeter"/>
    <w:link w:val="Textocomentario"/>
    <w:semiHidden/>
    <w:rsid w:val="00C51FA1"/>
    <w:rPr>
      <w:lang w:val="es-ES" w:eastAsia="es-ES"/>
    </w:rPr>
  </w:style>
  <w:style w:type="paragraph" w:styleId="Asuntodelcomentario">
    <w:name w:val="annotation subject"/>
    <w:basedOn w:val="Textocomentario"/>
    <w:next w:val="Textocomentario"/>
    <w:link w:val="AsuntodelcomentarioCar"/>
    <w:semiHidden/>
    <w:unhideWhenUsed/>
    <w:rsid w:val="00C51FA1"/>
    <w:rPr>
      <w:b/>
      <w:bCs/>
    </w:rPr>
  </w:style>
  <w:style w:type="character" w:customStyle="1" w:styleId="AsuntodelcomentarioCar">
    <w:name w:val="Asunto del comentario Car"/>
    <w:basedOn w:val="TextocomentarioCar"/>
    <w:link w:val="Asuntodelcomentario"/>
    <w:semiHidden/>
    <w:rsid w:val="00C51FA1"/>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543215">
      <w:bodyDiv w:val="1"/>
      <w:marLeft w:val="0"/>
      <w:marRight w:val="0"/>
      <w:marTop w:val="0"/>
      <w:marBottom w:val="0"/>
      <w:divBdr>
        <w:top w:val="none" w:sz="0" w:space="0" w:color="auto"/>
        <w:left w:val="none" w:sz="0" w:space="0" w:color="auto"/>
        <w:bottom w:val="none" w:sz="0" w:space="0" w:color="auto"/>
        <w:right w:val="none" w:sz="0" w:space="0" w:color="auto"/>
      </w:divBdr>
      <w:divsChild>
        <w:div w:id="506403206">
          <w:marLeft w:val="0"/>
          <w:marRight w:val="0"/>
          <w:marTop w:val="0"/>
          <w:marBottom w:val="0"/>
          <w:divBdr>
            <w:top w:val="none" w:sz="0" w:space="0" w:color="auto"/>
            <w:left w:val="none" w:sz="0" w:space="0" w:color="auto"/>
            <w:bottom w:val="none" w:sz="0" w:space="0" w:color="auto"/>
            <w:right w:val="none" w:sz="0" w:space="0" w:color="auto"/>
          </w:divBdr>
          <w:divsChild>
            <w:div w:id="2120292037">
              <w:marLeft w:val="0"/>
              <w:marRight w:val="0"/>
              <w:marTop w:val="0"/>
              <w:marBottom w:val="0"/>
              <w:divBdr>
                <w:top w:val="none" w:sz="0" w:space="0" w:color="auto"/>
                <w:left w:val="none" w:sz="0" w:space="0" w:color="auto"/>
                <w:bottom w:val="none" w:sz="0" w:space="0" w:color="auto"/>
                <w:right w:val="none" w:sz="0" w:space="0" w:color="auto"/>
              </w:divBdr>
              <w:divsChild>
                <w:div w:id="1831215053">
                  <w:marLeft w:val="0"/>
                  <w:marRight w:val="0"/>
                  <w:marTop w:val="0"/>
                  <w:marBottom w:val="0"/>
                  <w:divBdr>
                    <w:top w:val="none" w:sz="0" w:space="0" w:color="auto"/>
                    <w:left w:val="none" w:sz="0" w:space="0" w:color="auto"/>
                    <w:bottom w:val="none" w:sz="0" w:space="0" w:color="auto"/>
                    <w:right w:val="none" w:sz="0" w:space="0" w:color="auto"/>
                  </w:divBdr>
                  <w:divsChild>
                    <w:div w:id="1733314431">
                      <w:marLeft w:val="0"/>
                      <w:marRight w:val="0"/>
                      <w:marTop w:val="0"/>
                      <w:marBottom w:val="0"/>
                      <w:divBdr>
                        <w:top w:val="none" w:sz="0" w:space="0" w:color="auto"/>
                        <w:left w:val="none" w:sz="0" w:space="0" w:color="auto"/>
                        <w:bottom w:val="none" w:sz="0" w:space="0" w:color="auto"/>
                        <w:right w:val="none" w:sz="0" w:space="0" w:color="auto"/>
                      </w:divBdr>
                      <w:divsChild>
                        <w:div w:id="1994675265">
                          <w:marLeft w:val="0"/>
                          <w:marRight w:val="0"/>
                          <w:marTop w:val="225"/>
                          <w:marBottom w:val="0"/>
                          <w:divBdr>
                            <w:top w:val="none" w:sz="0" w:space="0" w:color="auto"/>
                            <w:left w:val="none" w:sz="0" w:space="0" w:color="auto"/>
                            <w:bottom w:val="none" w:sz="0" w:space="0" w:color="auto"/>
                            <w:right w:val="none" w:sz="0" w:space="0" w:color="auto"/>
                          </w:divBdr>
                          <w:divsChild>
                            <w:div w:id="57484090">
                              <w:marLeft w:val="0"/>
                              <w:marRight w:val="0"/>
                              <w:marTop w:val="0"/>
                              <w:marBottom w:val="480"/>
                              <w:divBdr>
                                <w:top w:val="single" w:sz="6" w:space="19" w:color="BBBBBB"/>
                                <w:left w:val="single" w:sz="6" w:space="19" w:color="BBBBBB"/>
                                <w:bottom w:val="single" w:sz="6" w:space="12" w:color="BBBBBB"/>
                                <w:right w:val="single" w:sz="6" w:space="19" w:color="BBBBBB"/>
                              </w:divBdr>
                            </w:div>
                          </w:divsChild>
                        </w:div>
                      </w:divsChild>
                    </w:div>
                  </w:divsChild>
                </w:div>
              </w:divsChild>
            </w:div>
          </w:divsChild>
        </w:div>
      </w:divsChild>
    </w:div>
    <w:div w:id="1479960854">
      <w:bodyDiv w:val="1"/>
      <w:marLeft w:val="0"/>
      <w:marRight w:val="0"/>
      <w:marTop w:val="0"/>
      <w:marBottom w:val="0"/>
      <w:divBdr>
        <w:top w:val="none" w:sz="0" w:space="0" w:color="auto"/>
        <w:left w:val="none" w:sz="0" w:space="0" w:color="auto"/>
        <w:bottom w:val="none" w:sz="0" w:space="0" w:color="auto"/>
        <w:right w:val="none" w:sz="0" w:space="0" w:color="auto"/>
      </w:divBdr>
    </w:div>
    <w:div w:id="1684041779">
      <w:bodyDiv w:val="1"/>
      <w:marLeft w:val="0"/>
      <w:marRight w:val="0"/>
      <w:marTop w:val="0"/>
      <w:marBottom w:val="0"/>
      <w:divBdr>
        <w:top w:val="none" w:sz="0" w:space="0" w:color="auto"/>
        <w:left w:val="none" w:sz="0" w:space="0" w:color="auto"/>
        <w:bottom w:val="none" w:sz="0" w:space="0" w:color="auto"/>
        <w:right w:val="none" w:sz="0" w:space="0" w:color="auto"/>
      </w:divBdr>
      <w:divsChild>
        <w:div w:id="1658806972">
          <w:marLeft w:val="0"/>
          <w:marRight w:val="0"/>
          <w:marTop w:val="0"/>
          <w:marBottom w:val="0"/>
          <w:divBdr>
            <w:top w:val="none" w:sz="0" w:space="0" w:color="auto"/>
            <w:left w:val="none" w:sz="0" w:space="0" w:color="auto"/>
            <w:bottom w:val="none" w:sz="0" w:space="0" w:color="auto"/>
            <w:right w:val="none" w:sz="0" w:space="0" w:color="auto"/>
          </w:divBdr>
          <w:divsChild>
            <w:div w:id="741098096">
              <w:marLeft w:val="0"/>
              <w:marRight w:val="0"/>
              <w:marTop w:val="0"/>
              <w:marBottom w:val="0"/>
              <w:divBdr>
                <w:top w:val="none" w:sz="0" w:space="0" w:color="auto"/>
                <w:left w:val="none" w:sz="0" w:space="0" w:color="auto"/>
                <w:bottom w:val="none" w:sz="0" w:space="0" w:color="auto"/>
                <w:right w:val="none" w:sz="0" w:space="0" w:color="auto"/>
              </w:divBdr>
              <w:divsChild>
                <w:div w:id="1700547320">
                  <w:marLeft w:val="0"/>
                  <w:marRight w:val="0"/>
                  <w:marTop w:val="0"/>
                  <w:marBottom w:val="0"/>
                  <w:divBdr>
                    <w:top w:val="none" w:sz="0" w:space="0" w:color="auto"/>
                    <w:left w:val="none" w:sz="0" w:space="0" w:color="auto"/>
                    <w:bottom w:val="none" w:sz="0" w:space="0" w:color="auto"/>
                    <w:right w:val="none" w:sz="0" w:space="0" w:color="auto"/>
                  </w:divBdr>
                  <w:divsChild>
                    <w:div w:id="1975401709">
                      <w:marLeft w:val="0"/>
                      <w:marRight w:val="0"/>
                      <w:marTop w:val="0"/>
                      <w:marBottom w:val="0"/>
                      <w:divBdr>
                        <w:top w:val="none" w:sz="0" w:space="0" w:color="auto"/>
                        <w:left w:val="none" w:sz="0" w:space="0" w:color="auto"/>
                        <w:bottom w:val="single" w:sz="6" w:space="0" w:color="C0C0C0"/>
                        <w:right w:val="none" w:sz="0" w:space="0" w:color="auto"/>
                      </w:divBdr>
                      <w:divsChild>
                        <w:div w:id="376199768">
                          <w:marLeft w:val="0"/>
                          <w:marRight w:val="0"/>
                          <w:marTop w:val="0"/>
                          <w:marBottom w:val="0"/>
                          <w:divBdr>
                            <w:top w:val="none" w:sz="0" w:space="0" w:color="auto"/>
                            <w:left w:val="none" w:sz="0" w:space="0" w:color="auto"/>
                            <w:bottom w:val="none" w:sz="0" w:space="0" w:color="auto"/>
                            <w:right w:val="none" w:sz="0" w:space="0" w:color="auto"/>
                          </w:divBdr>
                          <w:divsChild>
                            <w:div w:id="10958555">
                              <w:marLeft w:val="0"/>
                              <w:marRight w:val="0"/>
                              <w:marTop w:val="0"/>
                              <w:marBottom w:val="0"/>
                              <w:divBdr>
                                <w:top w:val="none" w:sz="0" w:space="0" w:color="auto"/>
                                <w:left w:val="none" w:sz="0" w:space="0" w:color="auto"/>
                                <w:bottom w:val="none" w:sz="0" w:space="0" w:color="auto"/>
                                <w:right w:val="none" w:sz="0" w:space="0" w:color="auto"/>
                              </w:divBdr>
                              <w:divsChild>
                                <w:div w:id="1988196901">
                                  <w:marLeft w:val="0"/>
                                  <w:marRight w:val="0"/>
                                  <w:marTop w:val="0"/>
                                  <w:marBottom w:val="0"/>
                                  <w:divBdr>
                                    <w:top w:val="none" w:sz="0" w:space="0" w:color="auto"/>
                                    <w:left w:val="none" w:sz="0" w:space="0" w:color="auto"/>
                                    <w:bottom w:val="none" w:sz="0" w:space="0" w:color="auto"/>
                                    <w:right w:val="none" w:sz="0" w:space="0" w:color="auto"/>
                                  </w:divBdr>
                                  <w:divsChild>
                                    <w:div w:id="156166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190583">
          <w:marLeft w:val="0"/>
          <w:marRight w:val="0"/>
          <w:marTop w:val="0"/>
          <w:marBottom w:val="0"/>
          <w:divBdr>
            <w:top w:val="none" w:sz="0" w:space="0" w:color="auto"/>
            <w:left w:val="none" w:sz="0" w:space="0" w:color="auto"/>
            <w:bottom w:val="none" w:sz="0" w:space="0" w:color="auto"/>
            <w:right w:val="none" w:sz="0" w:space="0" w:color="auto"/>
          </w:divBdr>
        </w:div>
        <w:div w:id="353458545">
          <w:marLeft w:val="0"/>
          <w:marRight w:val="0"/>
          <w:marTop w:val="0"/>
          <w:marBottom w:val="0"/>
          <w:divBdr>
            <w:top w:val="none" w:sz="0" w:space="0" w:color="auto"/>
            <w:left w:val="none" w:sz="0" w:space="0" w:color="auto"/>
            <w:bottom w:val="none" w:sz="0" w:space="0" w:color="auto"/>
            <w:right w:val="none" w:sz="0" w:space="0" w:color="auto"/>
          </w:divBdr>
          <w:divsChild>
            <w:div w:id="1424498901">
              <w:marLeft w:val="0"/>
              <w:marRight w:val="0"/>
              <w:marTop w:val="0"/>
              <w:marBottom w:val="0"/>
              <w:divBdr>
                <w:top w:val="none" w:sz="0" w:space="0" w:color="auto"/>
                <w:left w:val="none" w:sz="0" w:space="0" w:color="auto"/>
                <w:bottom w:val="none" w:sz="0" w:space="0" w:color="auto"/>
                <w:right w:val="none" w:sz="0" w:space="0" w:color="auto"/>
              </w:divBdr>
              <w:divsChild>
                <w:div w:id="1771657228">
                  <w:marLeft w:val="0"/>
                  <w:marRight w:val="0"/>
                  <w:marTop w:val="0"/>
                  <w:marBottom w:val="0"/>
                  <w:divBdr>
                    <w:top w:val="none" w:sz="0" w:space="0" w:color="auto"/>
                    <w:left w:val="none" w:sz="0" w:space="0" w:color="auto"/>
                    <w:bottom w:val="none" w:sz="0" w:space="0" w:color="auto"/>
                    <w:right w:val="none" w:sz="0" w:space="0" w:color="auto"/>
                  </w:divBdr>
                  <w:divsChild>
                    <w:div w:id="1281381248">
                      <w:marLeft w:val="0"/>
                      <w:marRight w:val="0"/>
                      <w:marTop w:val="0"/>
                      <w:marBottom w:val="0"/>
                      <w:divBdr>
                        <w:top w:val="none" w:sz="0" w:space="0" w:color="auto"/>
                        <w:left w:val="none" w:sz="0" w:space="0" w:color="auto"/>
                        <w:bottom w:val="none" w:sz="0" w:space="0" w:color="auto"/>
                        <w:right w:val="none" w:sz="0" w:space="0" w:color="auto"/>
                      </w:divBdr>
                      <w:divsChild>
                        <w:div w:id="1968196745">
                          <w:marLeft w:val="0"/>
                          <w:marRight w:val="0"/>
                          <w:marTop w:val="0"/>
                          <w:marBottom w:val="0"/>
                          <w:divBdr>
                            <w:top w:val="none" w:sz="0" w:space="0" w:color="auto"/>
                            <w:left w:val="none" w:sz="0" w:space="0" w:color="auto"/>
                            <w:bottom w:val="none" w:sz="0" w:space="0" w:color="auto"/>
                            <w:right w:val="none" w:sz="0" w:space="0" w:color="auto"/>
                          </w:divBdr>
                          <w:divsChild>
                            <w:div w:id="1276406893">
                              <w:marLeft w:val="0"/>
                              <w:marRight w:val="0"/>
                              <w:marTop w:val="0"/>
                              <w:marBottom w:val="0"/>
                              <w:divBdr>
                                <w:top w:val="none" w:sz="0" w:space="0" w:color="auto"/>
                                <w:left w:val="none" w:sz="0" w:space="0" w:color="auto"/>
                                <w:bottom w:val="none" w:sz="0" w:space="0" w:color="auto"/>
                                <w:right w:val="none" w:sz="0" w:space="0" w:color="auto"/>
                              </w:divBdr>
                              <w:divsChild>
                                <w:div w:id="1182665777">
                                  <w:marLeft w:val="0"/>
                                  <w:marRight w:val="0"/>
                                  <w:marTop w:val="0"/>
                                  <w:marBottom w:val="0"/>
                                  <w:divBdr>
                                    <w:top w:val="none" w:sz="0" w:space="0" w:color="auto"/>
                                    <w:left w:val="none" w:sz="0" w:space="0" w:color="auto"/>
                                    <w:bottom w:val="none" w:sz="0" w:space="0" w:color="auto"/>
                                    <w:right w:val="none" w:sz="0" w:space="0" w:color="auto"/>
                                  </w:divBdr>
                                  <w:divsChild>
                                    <w:div w:id="102040631">
                                      <w:marLeft w:val="0"/>
                                      <w:marRight w:val="0"/>
                                      <w:marTop w:val="0"/>
                                      <w:marBottom w:val="0"/>
                                      <w:divBdr>
                                        <w:top w:val="none" w:sz="0" w:space="0" w:color="auto"/>
                                        <w:left w:val="none" w:sz="0" w:space="0" w:color="auto"/>
                                        <w:bottom w:val="none" w:sz="0" w:space="0" w:color="auto"/>
                                        <w:right w:val="none" w:sz="0" w:space="0" w:color="auto"/>
                                      </w:divBdr>
                                      <w:divsChild>
                                        <w:div w:id="4133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115622">
      <w:bodyDiv w:val="1"/>
      <w:marLeft w:val="0"/>
      <w:marRight w:val="0"/>
      <w:marTop w:val="0"/>
      <w:marBottom w:val="0"/>
      <w:divBdr>
        <w:top w:val="none" w:sz="0" w:space="0" w:color="auto"/>
        <w:left w:val="none" w:sz="0" w:space="0" w:color="auto"/>
        <w:bottom w:val="none" w:sz="0" w:space="0" w:color="auto"/>
        <w:right w:val="none" w:sz="0" w:space="0" w:color="auto"/>
      </w:divBdr>
    </w:div>
    <w:div w:id="212286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6453FF-9449-447D-BE96-E4ADB9332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2016</Words>
  <Characters>11093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Bogotá,  enero de 2011</vt:lpstr>
    </vt:vector>
  </TitlesOfParts>
  <Company>Hewlett-Packard Company</Company>
  <LinksUpToDate>false</LinksUpToDate>
  <CharactersWithSpaces>13083</CharactersWithSpaces>
  <SharedDoc>false</SharedDoc>
  <HLinks>
    <vt:vector size="6" baseType="variant">
      <vt:variant>
        <vt:i4>1507413</vt:i4>
      </vt:variant>
      <vt:variant>
        <vt:i4>0</vt:i4>
      </vt:variant>
      <vt:variant>
        <vt:i4>0</vt:i4>
      </vt:variant>
      <vt:variant>
        <vt:i4>5</vt:i4>
      </vt:variant>
      <vt:variant>
        <vt:lpwstr>http://www.ideam.gov.co/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enero de 2011</dc:title>
  <dc:creator>rpardo</dc:creator>
  <cp:lastModifiedBy>MAGDA BOLENA ROJAS BALLESTEROS</cp:lastModifiedBy>
  <cp:revision>2</cp:revision>
  <cp:lastPrinted>2018-12-05T15:01:00Z</cp:lastPrinted>
  <dcterms:created xsi:type="dcterms:W3CDTF">2020-07-21T18:56:00Z</dcterms:created>
  <dcterms:modified xsi:type="dcterms:W3CDTF">2020-07-21T18:56:00Z</dcterms:modified>
</cp:coreProperties>
</file>