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A8" w:rsidRDefault="002A76CA" w:rsidP="002A76CA">
      <w:pPr>
        <w:jc w:val="both"/>
      </w:pPr>
      <w:r>
        <w:t xml:space="preserve">RENGLÓN 360: objeto anterior: </w:t>
      </w:r>
    </w:p>
    <w:p w:rsidR="002A76CA" w:rsidRPr="002A76CA" w:rsidRDefault="002A76CA" w:rsidP="002A76CA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s-CO"/>
        </w:rPr>
      </w:pPr>
      <w:r w:rsidRPr="002A76CA">
        <w:rPr>
          <w:rFonts w:ascii="Verdana" w:eastAsia="Times New Roman" w:hAnsi="Verdana" w:cs="Arial"/>
          <w:color w:val="000000"/>
          <w:sz w:val="20"/>
          <w:szCs w:val="20"/>
          <w:lang w:eastAsia="es-CO"/>
        </w:rPr>
        <w:t>ADQUISICIÓN Y COMPRA DE EQUIPOS HIDROMETEOROLÓGICOS PARA LA OPERACIÓN DE LA RED DE ESTACIONES, DE ACUERDO CON LAS ESPECIFICACIONES REQUERIDAS POR EL IDEAM</w:t>
      </w:r>
    </w:p>
    <w:p w:rsidR="002A76CA" w:rsidRDefault="002A76CA" w:rsidP="002A76CA">
      <w:pPr>
        <w:jc w:val="both"/>
      </w:pPr>
    </w:p>
    <w:p w:rsidR="002A76CA" w:rsidRDefault="002A76CA" w:rsidP="002A76CA">
      <w:pPr>
        <w:jc w:val="both"/>
      </w:pPr>
      <w:r>
        <w:t xml:space="preserve">Cambia por; </w:t>
      </w:r>
    </w:p>
    <w:p w:rsidR="002A76CA" w:rsidRPr="002A76CA" w:rsidRDefault="002A76CA" w:rsidP="002A76CA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s-CO"/>
        </w:rPr>
      </w:pPr>
      <w:r w:rsidRPr="002A76CA">
        <w:rPr>
          <w:rFonts w:ascii="Verdana" w:eastAsia="Times New Roman" w:hAnsi="Verdana" w:cs="Arial"/>
          <w:color w:val="000000"/>
          <w:sz w:val="20"/>
          <w:szCs w:val="20"/>
          <w:lang w:eastAsia="es-CO"/>
        </w:rPr>
        <w:t xml:space="preserve">Adquisición y compra de equipos hidrometeorológicos para la operación de la red de estaciones, de acuerdo con las especificaciones requeridas por el IDEAM (taladros, navegadores, </w:t>
      </w:r>
      <w:proofErr w:type="spellStart"/>
      <w:r w:rsidRPr="002A76CA">
        <w:rPr>
          <w:rFonts w:ascii="Verdana" w:eastAsia="Times New Roman" w:hAnsi="Verdana" w:cs="Arial"/>
          <w:color w:val="000000"/>
          <w:sz w:val="20"/>
          <w:szCs w:val="20"/>
          <w:lang w:eastAsia="es-CO"/>
        </w:rPr>
        <w:t>muestreadores</w:t>
      </w:r>
      <w:proofErr w:type="spellEnd"/>
      <w:r w:rsidRPr="002A76CA">
        <w:rPr>
          <w:rFonts w:ascii="Verdana" w:eastAsia="Times New Roman" w:hAnsi="Verdana" w:cs="Arial"/>
          <w:color w:val="000000"/>
          <w:sz w:val="20"/>
          <w:szCs w:val="20"/>
          <w:lang w:eastAsia="es-CO"/>
        </w:rPr>
        <w:t xml:space="preserve"> de sedimentos, contadores)</w:t>
      </w:r>
    </w:p>
    <w:p w:rsidR="002A76CA" w:rsidRDefault="002A76CA" w:rsidP="002A76CA">
      <w:pPr>
        <w:jc w:val="both"/>
      </w:pPr>
      <w:r>
        <w:t xml:space="preserve"> </w:t>
      </w:r>
    </w:p>
    <w:p w:rsidR="002A76CA" w:rsidRDefault="002A76CA" w:rsidP="002A76CA">
      <w:pPr>
        <w:jc w:val="both"/>
      </w:pPr>
      <w:r>
        <w:t>RENGLÓN 65:</w:t>
      </w:r>
    </w:p>
    <w:p w:rsidR="002A76CA" w:rsidRDefault="002A76CA" w:rsidP="002A76CA">
      <w:pPr>
        <w:jc w:val="both"/>
      </w:pPr>
    </w:p>
    <w:p w:rsidR="002A76CA" w:rsidRPr="002A76CA" w:rsidRDefault="002A76CA" w:rsidP="002A76CA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es-CO"/>
        </w:rPr>
      </w:pPr>
      <w:r>
        <w:t xml:space="preserve">Objeto actual: </w:t>
      </w:r>
      <w:r w:rsidRPr="002A76CA">
        <w:rPr>
          <w:rFonts w:ascii="Verdana" w:eastAsia="Times New Roman" w:hAnsi="Verdana" w:cs="Arial"/>
          <w:color w:val="000000"/>
          <w:sz w:val="20"/>
          <w:szCs w:val="20"/>
          <w:lang w:eastAsia="es-CO"/>
        </w:rPr>
        <w:t>Prestar los servicios profesionales en el grupo de Administración y Desarrollo del Talento Humano en temas relacionados con el Sistema de Seguridad y Salud en el trabajo para las Sedes de Bogotá.</w:t>
      </w:r>
    </w:p>
    <w:p w:rsidR="002A76CA" w:rsidRDefault="002A76CA" w:rsidP="002A76CA">
      <w:pPr>
        <w:jc w:val="both"/>
      </w:pPr>
      <w:r>
        <w:t xml:space="preserve">Cambia por: </w:t>
      </w:r>
    </w:p>
    <w:p w:rsidR="002A76CA" w:rsidRPr="002A76CA" w:rsidRDefault="002A76CA" w:rsidP="002A76CA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s-CO"/>
        </w:rPr>
      </w:pPr>
      <w:r w:rsidRPr="002A76CA">
        <w:rPr>
          <w:rFonts w:ascii="Verdana" w:eastAsia="Times New Roman" w:hAnsi="Verdana" w:cs="Arial"/>
          <w:color w:val="000000"/>
          <w:sz w:val="20"/>
          <w:szCs w:val="20"/>
          <w:lang w:eastAsia="es-CO"/>
        </w:rPr>
        <w:t>Prestar los servicios profesionales en el grupo de Administración y Desarrollo del Talento Humano en temas relacionados con el Sistema de Seguridad y Salud en el trabajo en el IDEAM</w:t>
      </w:r>
    </w:p>
    <w:p w:rsidR="002A76CA" w:rsidRDefault="002A76CA" w:rsidP="002A76CA">
      <w:pPr>
        <w:jc w:val="both"/>
      </w:pPr>
    </w:p>
    <w:p w:rsidR="002A76CA" w:rsidRDefault="002A76CA" w:rsidP="002A76CA">
      <w:pPr>
        <w:jc w:val="both"/>
      </w:pPr>
      <w:r>
        <w:t xml:space="preserve">También cambian: </w:t>
      </w:r>
      <w:r>
        <w:t>fecha estimada de inicio de proceso de selección, fecha estimada de presentación de ofertas, duración estimada del contrato y valor del mismo</w:t>
      </w:r>
      <w:r>
        <w:t>.</w:t>
      </w:r>
      <w:bookmarkStart w:id="0" w:name="_GoBack"/>
      <w:bookmarkEnd w:id="0"/>
    </w:p>
    <w:p w:rsidR="002A76CA" w:rsidRDefault="002A76CA" w:rsidP="002A76CA">
      <w:pPr>
        <w:jc w:val="both"/>
      </w:pPr>
    </w:p>
    <w:p w:rsidR="002A76CA" w:rsidRDefault="002A76CA" w:rsidP="002A7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2A76CA">
        <w:t>4</w:t>
      </w:r>
      <w:r w:rsidRPr="002A76CA">
        <w:tab/>
        <w:t>4</w:t>
      </w:r>
      <w:r w:rsidRPr="002A76CA">
        <w:tab/>
        <w:t>251</w:t>
      </w:r>
      <w:r w:rsidRPr="002A76CA">
        <w:tab/>
        <w:t>0</w:t>
      </w:r>
      <w:r w:rsidRPr="002A76CA">
        <w:tab/>
        <w:t>CCE-16</w:t>
      </w:r>
      <w:r w:rsidRPr="002A76CA">
        <w:tab/>
        <w:t>1</w:t>
      </w:r>
      <w:r w:rsidRPr="002A76CA">
        <w:tab/>
        <w:t>45,933,000 COP</w:t>
      </w:r>
      <w:r w:rsidRPr="002A76CA">
        <w:tab/>
        <w:t>45,933,000 COP</w:t>
      </w:r>
    </w:p>
    <w:sectPr w:rsidR="002A76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CA"/>
    <w:rsid w:val="001B54A4"/>
    <w:rsid w:val="002A76CA"/>
    <w:rsid w:val="008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62EB"/>
  <w15:chartTrackingRefBased/>
  <w15:docId w15:val="{A8DBAD37-C6DB-482E-BBF8-809338BF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Antonio Ramos Suarez</dc:creator>
  <cp:keywords/>
  <dc:description/>
  <cp:lastModifiedBy>Gilberto Antonio Ramos Suarez</cp:lastModifiedBy>
  <cp:revision>1</cp:revision>
  <dcterms:created xsi:type="dcterms:W3CDTF">2019-04-02T02:34:00Z</dcterms:created>
  <dcterms:modified xsi:type="dcterms:W3CDTF">2019-04-02T02:39:00Z</dcterms:modified>
</cp:coreProperties>
</file>