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602E8" w14:textId="77777777" w:rsidR="00B40F76" w:rsidRDefault="00B40F76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4D3FD2C9" w14:textId="77777777" w:rsidR="00784CF9" w:rsidRPr="00B40F76" w:rsidRDefault="00784CF9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55DC63AE" w14:textId="51BE84B9" w:rsidR="000852B9" w:rsidRPr="00B40F76" w:rsidRDefault="00B40F76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  <w:r w:rsidRPr="00B40F76">
        <w:rPr>
          <w:rFonts w:ascii="Verdana" w:hAnsi="Verdana"/>
          <w:noProof/>
          <w:lang w:val="es-CO" w:eastAsia="es-CO"/>
        </w:rPr>
        <w:drawing>
          <wp:inline distT="0" distB="0" distL="0" distR="0" wp14:anchorId="68BF224F" wp14:editId="091CC77A">
            <wp:extent cx="2880000" cy="2880000"/>
            <wp:effectExtent l="0" t="0" r="0" b="0"/>
            <wp:docPr id="971488326" name="Imagen 3" descr="Logotip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8326" name="Imagen 3" descr="Logotipo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800" w14:textId="77777777" w:rsidR="00B52807" w:rsidRDefault="00B52807" w:rsidP="001A5F28">
      <w:pPr>
        <w:spacing w:line="360" w:lineRule="auto"/>
        <w:jc w:val="center"/>
        <w:rPr>
          <w:rFonts w:ascii="Verdana" w:hAnsi="Verdana"/>
          <w:b/>
          <w:sz w:val="40"/>
          <w:szCs w:val="40"/>
          <w:lang w:val="es-CO"/>
        </w:rPr>
      </w:pPr>
    </w:p>
    <w:p w14:paraId="71B5B0C5" w14:textId="4CDA3F9C" w:rsidR="00B52807" w:rsidRPr="00B40F76" w:rsidRDefault="00B52807" w:rsidP="00784CF9">
      <w:pPr>
        <w:spacing w:line="276" w:lineRule="auto"/>
        <w:jc w:val="center"/>
        <w:rPr>
          <w:rFonts w:ascii="Verdana" w:hAnsi="Verdana"/>
          <w:b/>
          <w:color w:val="548DD4" w:themeColor="text2" w:themeTint="99"/>
          <w:sz w:val="60"/>
          <w:szCs w:val="60"/>
          <w:lang w:val="es-CO"/>
        </w:rPr>
      </w:pPr>
      <w:r w:rsidRPr="00B40F76">
        <w:rPr>
          <w:rFonts w:ascii="Verdana" w:hAnsi="Verdana"/>
          <w:b/>
          <w:sz w:val="40"/>
          <w:szCs w:val="40"/>
          <w:lang w:val="es-CO"/>
        </w:rPr>
        <w:t>Instituto de Hidrología,</w:t>
      </w:r>
      <w:r w:rsidR="00B40F76" w:rsidRPr="00B40F76">
        <w:rPr>
          <w:rFonts w:ascii="Verdana" w:hAnsi="Verdana"/>
          <w:b/>
          <w:sz w:val="40"/>
          <w:szCs w:val="40"/>
          <w:lang w:val="es-CO"/>
        </w:rPr>
        <w:t xml:space="preserve"> </w:t>
      </w:r>
      <w:r w:rsidRPr="00B40F76">
        <w:rPr>
          <w:rFonts w:ascii="Verdana" w:hAnsi="Verdana"/>
          <w:b/>
          <w:sz w:val="40"/>
          <w:szCs w:val="40"/>
          <w:lang w:val="es-CO"/>
        </w:rPr>
        <w:t>Meteorología y</w:t>
      </w:r>
      <w:r w:rsidR="00B40F76" w:rsidRPr="00B40F76">
        <w:rPr>
          <w:rFonts w:ascii="Verdana" w:hAnsi="Verdana"/>
          <w:b/>
          <w:sz w:val="40"/>
          <w:szCs w:val="40"/>
          <w:lang w:val="es-CO"/>
        </w:rPr>
        <w:t xml:space="preserve"> </w:t>
      </w:r>
      <w:r w:rsidRPr="00B40F76">
        <w:rPr>
          <w:rFonts w:ascii="Verdana" w:hAnsi="Verdana"/>
          <w:b/>
          <w:sz w:val="40"/>
          <w:szCs w:val="40"/>
          <w:lang w:val="es-CO"/>
        </w:rPr>
        <w:t>Estudios Ambientales</w:t>
      </w:r>
    </w:p>
    <w:p w14:paraId="2E88B92C" w14:textId="77777777" w:rsidR="00B40F76" w:rsidRPr="00B40F76" w:rsidRDefault="00B40F76" w:rsidP="00784CF9">
      <w:pPr>
        <w:spacing w:line="276" w:lineRule="auto"/>
        <w:jc w:val="center"/>
        <w:rPr>
          <w:rFonts w:ascii="Verdana" w:eastAsia="+mn-ea" w:hAnsi="Verdana" w:cs="+mn-cs"/>
          <w:b/>
          <w:bCs/>
          <w:color w:val="1B60AB"/>
          <w:kern w:val="24"/>
          <w:sz w:val="60"/>
          <w:szCs w:val="60"/>
          <w:lang w:val="es-ES"/>
        </w:rPr>
      </w:pPr>
    </w:p>
    <w:p w14:paraId="08A497CD" w14:textId="19D59756" w:rsidR="00DE08DE" w:rsidRPr="00A14DE3" w:rsidRDefault="004369EB" w:rsidP="00784CF9">
      <w:pPr>
        <w:spacing w:line="276" w:lineRule="auto"/>
        <w:jc w:val="center"/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</w:pPr>
      <w:r w:rsidRPr="00A14DE3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 xml:space="preserve">FICHA METODOLÓGICA </w:t>
      </w:r>
      <w:r w:rsidR="00476D2C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>DE</w:t>
      </w:r>
      <w:r w:rsidRPr="00A14DE3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 xml:space="preserve"> LA OPERACIÓN ESTADÍSTICA</w:t>
      </w:r>
      <w:r w:rsidR="005E2CFB" w:rsidRPr="00A14DE3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 xml:space="preserve"> </w:t>
      </w:r>
    </w:p>
    <w:p w14:paraId="76A60AED" w14:textId="3DDF2DE4" w:rsidR="008D6439" w:rsidRDefault="00DE08DE" w:rsidP="00784CF9">
      <w:pPr>
        <w:spacing w:line="276" w:lineRule="auto"/>
        <w:jc w:val="center"/>
        <w:rPr>
          <w:rFonts w:ascii="Verdana" w:eastAsia="+mn-ea" w:hAnsi="Verdana" w:cs="+mn-cs"/>
          <w:b/>
          <w:bCs/>
          <w:color w:val="1B60AB"/>
          <w:kern w:val="24"/>
          <w:sz w:val="52"/>
          <w:szCs w:val="54"/>
          <w:lang w:val="es-ES"/>
        </w:rPr>
      </w:pPr>
      <w:r w:rsidRPr="00A14DE3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>“</w:t>
      </w:r>
      <w:r w:rsidRPr="00FB3EA7">
        <w:rPr>
          <w:rFonts w:ascii="Verdana" w:eastAsia="+mn-ea" w:hAnsi="Verdana" w:cs="+mn-cs"/>
          <w:b/>
          <w:bCs/>
          <w:color w:val="1F497D" w:themeColor="text2"/>
          <w:kern w:val="24"/>
          <w:sz w:val="48"/>
          <w:szCs w:val="52"/>
          <w:lang w:val="es-ES"/>
        </w:rPr>
        <w:t>REEMPLAZAR POR NOMBRE OPERACIÓN ESTADÍSTICA</w:t>
      </w:r>
      <w:r w:rsidRPr="00A14DE3">
        <w:rPr>
          <w:rFonts w:ascii="Verdana" w:eastAsia="+mn-ea" w:hAnsi="Verdana" w:cs="+mn-cs"/>
          <w:b/>
          <w:bCs/>
          <w:color w:val="1B60AB"/>
          <w:kern w:val="24"/>
          <w:sz w:val="48"/>
          <w:szCs w:val="52"/>
          <w:lang w:val="es-ES"/>
        </w:rPr>
        <w:t>”</w:t>
      </w:r>
    </w:p>
    <w:p w14:paraId="4C4FD426" w14:textId="54240729" w:rsidR="00A14DE3" w:rsidRDefault="00A14DE3">
      <w:pPr>
        <w:rPr>
          <w:rFonts w:ascii="Verdana" w:eastAsia="+mn-ea" w:hAnsi="Verdana" w:cs="+mn-cs"/>
          <w:b/>
          <w:bCs/>
          <w:color w:val="1B60AB"/>
          <w:kern w:val="24"/>
          <w:sz w:val="52"/>
          <w:szCs w:val="54"/>
          <w:lang w:val="es-ES"/>
        </w:rPr>
      </w:pPr>
      <w:r>
        <w:rPr>
          <w:rFonts w:ascii="Verdana" w:eastAsia="+mn-ea" w:hAnsi="Verdana" w:cs="+mn-cs"/>
          <w:b/>
          <w:bCs/>
          <w:color w:val="1B60AB"/>
          <w:kern w:val="24"/>
          <w:sz w:val="52"/>
          <w:szCs w:val="54"/>
          <w:lang w:val="es-ES"/>
        </w:rPr>
        <w:br w:type="page"/>
      </w:r>
    </w:p>
    <w:p w14:paraId="6CBBB1C2" w14:textId="77777777" w:rsidR="004435DC" w:rsidRPr="00CA3364" w:rsidRDefault="004435DC" w:rsidP="004435DC">
      <w:pPr>
        <w:rPr>
          <w:rFonts w:eastAsia="+mn-ea"/>
          <w:lang w:val="es-CO"/>
        </w:rPr>
      </w:pPr>
    </w:p>
    <w:tbl>
      <w:tblPr>
        <w:tblStyle w:val="Tablaconcuadrcula"/>
        <w:tblW w:w="9423" w:type="dxa"/>
        <w:tblLook w:val="04A0" w:firstRow="1" w:lastRow="0" w:firstColumn="1" w:lastColumn="0" w:noHBand="0" w:noVBand="1"/>
      </w:tblPr>
      <w:tblGrid>
        <w:gridCol w:w="3397"/>
        <w:gridCol w:w="6026"/>
      </w:tblGrid>
      <w:tr w:rsidR="00FB3EA7" w:rsidRPr="00A14DE3" w14:paraId="3D051818" w14:textId="77777777" w:rsidTr="00FB3EA7">
        <w:trPr>
          <w:trHeight w:val="509"/>
        </w:trPr>
        <w:tc>
          <w:tcPr>
            <w:tcW w:w="3397" w:type="dxa"/>
            <w:shd w:val="clear" w:color="auto" w:fill="1B60AB"/>
            <w:vAlign w:val="center"/>
          </w:tcPr>
          <w:p w14:paraId="0E66AA39" w14:textId="0CC85905" w:rsidR="00FB3EA7" w:rsidRPr="00A14DE3" w:rsidRDefault="00FB3EA7" w:rsidP="00A14DE3">
            <w:pPr>
              <w:jc w:val="center"/>
              <w:rPr>
                <w:rFonts w:ascii="Verdana" w:hAnsi="Verdana" w:cs="Arial"/>
                <w:b/>
                <w:color w:val="00C69B"/>
                <w:lang w:val="es-CO" w:eastAsia="es-CO"/>
              </w:rPr>
            </w:pPr>
          </w:p>
        </w:tc>
        <w:tc>
          <w:tcPr>
            <w:tcW w:w="6026" w:type="dxa"/>
            <w:shd w:val="clear" w:color="auto" w:fill="1B60AB"/>
            <w:vAlign w:val="center"/>
          </w:tcPr>
          <w:p w14:paraId="3830A3B5" w14:textId="7D0BCC7C" w:rsidR="00FB3EA7" w:rsidRPr="00A14DE3" w:rsidRDefault="00FB3EA7" w:rsidP="00A14DE3">
            <w:pPr>
              <w:jc w:val="center"/>
              <w:rPr>
                <w:rFonts w:ascii="Verdana" w:hAnsi="Verdana" w:cs="Arial"/>
                <w:b/>
                <w:color w:val="00C69B"/>
                <w:lang w:val="es-CO" w:eastAsia="es-CO"/>
              </w:rPr>
            </w:pPr>
            <w:r w:rsidRPr="00A14DE3">
              <w:rPr>
                <w:rFonts w:ascii="Verdana" w:hAnsi="Verdana" w:cs="Arial"/>
                <w:b/>
                <w:color w:val="FFFFFF" w:themeColor="background1"/>
                <w:lang w:val="es-CO" w:eastAsia="es-CO"/>
              </w:rPr>
              <w:t>FICHA METODOLÓGICA</w:t>
            </w:r>
          </w:p>
        </w:tc>
      </w:tr>
      <w:tr w:rsidR="00D704F5" w:rsidRPr="00ED08E5" w14:paraId="0C0B7C45" w14:textId="77777777" w:rsidTr="00A14DE3">
        <w:trPr>
          <w:trHeight w:val="507"/>
        </w:trPr>
        <w:tc>
          <w:tcPr>
            <w:tcW w:w="3397" w:type="dxa"/>
          </w:tcPr>
          <w:p w14:paraId="077A132F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Nombre de la operación estadística y sigla</w:t>
            </w:r>
          </w:p>
        </w:tc>
        <w:tc>
          <w:tcPr>
            <w:tcW w:w="6026" w:type="dxa"/>
          </w:tcPr>
          <w:p w14:paraId="713EA9F8" w14:textId="0D0DE7E7" w:rsidR="00D704F5" w:rsidRPr="00B40F76" w:rsidRDefault="00D704F5" w:rsidP="001A5F28">
            <w:pPr>
              <w:spacing w:line="360" w:lineRule="auto"/>
              <w:ind w:left="171"/>
              <w:jc w:val="both"/>
              <w:rPr>
                <w:rFonts w:ascii="Verdana" w:hAnsi="Verdana" w:cs="Arial"/>
                <w:b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6E8D3E78" w14:textId="77777777" w:rsidTr="00A14DE3">
        <w:trPr>
          <w:trHeight w:val="507"/>
        </w:trPr>
        <w:tc>
          <w:tcPr>
            <w:tcW w:w="3397" w:type="dxa"/>
          </w:tcPr>
          <w:p w14:paraId="2FAB0935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Entidad responsable</w:t>
            </w:r>
          </w:p>
        </w:tc>
        <w:tc>
          <w:tcPr>
            <w:tcW w:w="6026" w:type="dxa"/>
          </w:tcPr>
          <w:p w14:paraId="4F8CFB30" w14:textId="698648E8" w:rsidR="00D704F5" w:rsidRPr="00B40F76" w:rsidRDefault="00D704F5" w:rsidP="001A5F28">
            <w:pPr>
              <w:spacing w:line="360" w:lineRule="auto"/>
              <w:ind w:left="171"/>
              <w:jc w:val="both"/>
              <w:rPr>
                <w:rFonts w:ascii="Verdana" w:hAnsi="Verdana" w:cs="Arial"/>
                <w:b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69B32215" w14:textId="77777777" w:rsidTr="00A14DE3">
        <w:trPr>
          <w:trHeight w:val="507"/>
        </w:trPr>
        <w:tc>
          <w:tcPr>
            <w:tcW w:w="3397" w:type="dxa"/>
          </w:tcPr>
          <w:p w14:paraId="3BA28039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Tipo de operación estadística</w:t>
            </w:r>
          </w:p>
        </w:tc>
        <w:tc>
          <w:tcPr>
            <w:tcW w:w="6026" w:type="dxa"/>
          </w:tcPr>
          <w:p w14:paraId="641DE3A5" w14:textId="5FA7CAC4" w:rsidR="00D704F5" w:rsidRPr="00B40F76" w:rsidRDefault="00D704F5" w:rsidP="001A5F28">
            <w:pPr>
              <w:pStyle w:val="Default"/>
              <w:spacing w:line="360" w:lineRule="auto"/>
              <w:ind w:left="183"/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</w:p>
        </w:tc>
      </w:tr>
      <w:tr w:rsidR="00D704F5" w:rsidRPr="00B40F76" w14:paraId="0BA62092" w14:textId="77777777" w:rsidTr="00A14DE3">
        <w:trPr>
          <w:trHeight w:val="507"/>
        </w:trPr>
        <w:tc>
          <w:tcPr>
            <w:tcW w:w="3397" w:type="dxa"/>
          </w:tcPr>
          <w:p w14:paraId="182F641C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Antecedentes</w:t>
            </w:r>
          </w:p>
        </w:tc>
        <w:tc>
          <w:tcPr>
            <w:tcW w:w="6026" w:type="dxa"/>
          </w:tcPr>
          <w:p w14:paraId="6D204FE6" w14:textId="431A9CEA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65756FDA" w14:textId="77777777" w:rsidTr="00A14DE3">
        <w:trPr>
          <w:trHeight w:val="507"/>
        </w:trPr>
        <w:tc>
          <w:tcPr>
            <w:tcW w:w="3397" w:type="dxa"/>
          </w:tcPr>
          <w:p w14:paraId="7F3C37CF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Objetivo general</w:t>
            </w:r>
          </w:p>
        </w:tc>
        <w:tc>
          <w:tcPr>
            <w:tcW w:w="6026" w:type="dxa"/>
          </w:tcPr>
          <w:p w14:paraId="4435F7EF" w14:textId="6F02A36F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0C8DA380" w14:textId="77777777" w:rsidTr="00A14DE3">
        <w:trPr>
          <w:trHeight w:val="507"/>
        </w:trPr>
        <w:tc>
          <w:tcPr>
            <w:tcW w:w="3397" w:type="dxa"/>
          </w:tcPr>
          <w:p w14:paraId="6550EAD7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Objetivos específicos</w:t>
            </w:r>
          </w:p>
        </w:tc>
        <w:tc>
          <w:tcPr>
            <w:tcW w:w="6026" w:type="dxa"/>
          </w:tcPr>
          <w:p w14:paraId="6C4E227A" w14:textId="5344BEC7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233C2ADB" w14:textId="77777777" w:rsidTr="00A14DE3">
        <w:trPr>
          <w:trHeight w:val="507"/>
        </w:trPr>
        <w:tc>
          <w:tcPr>
            <w:tcW w:w="3397" w:type="dxa"/>
          </w:tcPr>
          <w:p w14:paraId="30C61EAC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Alcance temático</w:t>
            </w:r>
          </w:p>
        </w:tc>
        <w:tc>
          <w:tcPr>
            <w:tcW w:w="6026" w:type="dxa"/>
          </w:tcPr>
          <w:p w14:paraId="3B9376AA" w14:textId="0F57B00A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71608956" w14:textId="77777777" w:rsidTr="00A14DE3">
        <w:trPr>
          <w:trHeight w:val="507"/>
        </w:trPr>
        <w:tc>
          <w:tcPr>
            <w:tcW w:w="3397" w:type="dxa"/>
          </w:tcPr>
          <w:p w14:paraId="5644D7E4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Conceptos básicos</w:t>
            </w:r>
          </w:p>
        </w:tc>
        <w:tc>
          <w:tcPr>
            <w:tcW w:w="6026" w:type="dxa"/>
          </w:tcPr>
          <w:p w14:paraId="2A1B38D8" w14:textId="320917A5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70348227" w14:textId="77777777" w:rsidTr="00A14DE3">
        <w:trPr>
          <w:trHeight w:val="507"/>
        </w:trPr>
        <w:tc>
          <w:tcPr>
            <w:tcW w:w="3397" w:type="dxa"/>
          </w:tcPr>
          <w:p w14:paraId="1F81A467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Variables</w:t>
            </w:r>
          </w:p>
        </w:tc>
        <w:tc>
          <w:tcPr>
            <w:tcW w:w="6026" w:type="dxa"/>
          </w:tcPr>
          <w:p w14:paraId="4B8CB625" w14:textId="21DCEEA2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70A638D5" w14:textId="77777777" w:rsidTr="00A14DE3">
        <w:trPr>
          <w:trHeight w:val="507"/>
        </w:trPr>
        <w:tc>
          <w:tcPr>
            <w:tcW w:w="3397" w:type="dxa"/>
          </w:tcPr>
          <w:p w14:paraId="297214C5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Indicadores</w:t>
            </w:r>
          </w:p>
        </w:tc>
        <w:tc>
          <w:tcPr>
            <w:tcW w:w="6026" w:type="dxa"/>
          </w:tcPr>
          <w:p w14:paraId="1893941F" w14:textId="33BB8096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7F9CB7FD" w14:textId="77777777" w:rsidTr="00A14DE3">
        <w:trPr>
          <w:trHeight w:val="507"/>
        </w:trPr>
        <w:tc>
          <w:tcPr>
            <w:tcW w:w="3397" w:type="dxa"/>
          </w:tcPr>
          <w:p w14:paraId="3F83B543" w14:textId="326A1349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Estándares estadísticos empleados</w:t>
            </w:r>
          </w:p>
        </w:tc>
        <w:tc>
          <w:tcPr>
            <w:tcW w:w="6026" w:type="dxa"/>
          </w:tcPr>
          <w:p w14:paraId="3ACDAE19" w14:textId="4249851A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0131C82B" w14:textId="77777777" w:rsidTr="00A14DE3">
        <w:trPr>
          <w:trHeight w:val="507"/>
        </w:trPr>
        <w:tc>
          <w:tcPr>
            <w:tcW w:w="3397" w:type="dxa"/>
          </w:tcPr>
          <w:p w14:paraId="3A4B6CFB" w14:textId="77777777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Universo de estudio</w:t>
            </w:r>
          </w:p>
        </w:tc>
        <w:tc>
          <w:tcPr>
            <w:tcW w:w="6026" w:type="dxa"/>
          </w:tcPr>
          <w:p w14:paraId="7AA0ADA0" w14:textId="1984093E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11DFEC45" w14:textId="77777777" w:rsidTr="00A14DE3">
        <w:trPr>
          <w:trHeight w:val="507"/>
        </w:trPr>
        <w:tc>
          <w:tcPr>
            <w:tcW w:w="3397" w:type="dxa"/>
          </w:tcPr>
          <w:p w14:paraId="593E0B06" w14:textId="05D45B6E" w:rsidR="00D704F5" w:rsidRPr="00B94C6A" w:rsidRDefault="00D704F5" w:rsidP="00A14DE3">
            <w:pPr>
              <w:spacing w:line="360" w:lineRule="auto"/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</w:pPr>
            <w:r w:rsidRPr="00B94C6A">
              <w:rPr>
                <w:rFonts w:ascii="Verdana" w:hAnsi="Verdana" w:cs="Arial"/>
                <w:b/>
                <w:color w:val="121114"/>
                <w:sz w:val="22"/>
                <w:szCs w:val="22"/>
                <w:lang w:val="es-CO" w:eastAsia="es-CO"/>
              </w:rPr>
              <w:t>Población objetivo</w:t>
            </w:r>
          </w:p>
        </w:tc>
        <w:tc>
          <w:tcPr>
            <w:tcW w:w="6026" w:type="dxa"/>
          </w:tcPr>
          <w:p w14:paraId="3C39D652" w14:textId="79635E58" w:rsidR="00D704F5" w:rsidRPr="00B40F76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color w:val="121114"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44DAE2CA" w14:textId="77777777" w:rsidTr="00A14DE3">
        <w:trPr>
          <w:trHeight w:val="507"/>
        </w:trPr>
        <w:tc>
          <w:tcPr>
            <w:tcW w:w="3397" w:type="dxa"/>
          </w:tcPr>
          <w:p w14:paraId="5204B95A" w14:textId="62A9CE75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Unidades estadísticas</w:t>
            </w:r>
          </w:p>
        </w:tc>
        <w:tc>
          <w:tcPr>
            <w:tcW w:w="6026" w:type="dxa"/>
          </w:tcPr>
          <w:p w14:paraId="1A47858B" w14:textId="74275977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589E2D59" w14:textId="77777777" w:rsidTr="00A14DE3">
        <w:trPr>
          <w:trHeight w:val="507"/>
        </w:trPr>
        <w:tc>
          <w:tcPr>
            <w:tcW w:w="3397" w:type="dxa"/>
          </w:tcPr>
          <w:p w14:paraId="6DD8C29B" w14:textId="1D529909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Marco </w:t>
            </w:r>
            <w:r w:rsidR="00A020BA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estadístico </w:t>
            </w: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(censal o muestral)</w:t>
            </w:r>
          </w:p>
        </w:tc>
        <w:tc>
          <w:tcPr>
            <w:tcW w:w="6026" w:type="dxa"/>
          </w:tcPr>
          <w:p w14:paraId="2FAE9BDD" w14:textId="24A0220B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69A9D979" w14:textId="77777777" w:rsidTr="00A14DE3">
        <w:trPr>
          <w:trHeight w:val="507"/>
        </w:trPr>
        <w:tc>
          <w:tcPr>
            <w:tcW w:w="3397" w:type="dxa"/>
          </w:tcPr>
          <w:p w14:paraId="473E94C9" w14:textId="2096E180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Fuentes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de datos</w:t>
            </w:r>
          </w:p>
        </w:tc>
        <w:tc>
          <w:tcPr>
            <w:tcW w:w="6026" w:type="dxa"/>
          </w:tcPr>
          <w:p w14:paraId="46DEBA9C" w14:textId="2E46C48F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7CCFC53C" w14:textId="77777777" w:rsidTr="00A14DE3">
        <w:trPr>
          <w:trHeight w:val="507"/>
        </w:trPr>
        <w:tc>
          <w:tcPr>
            <w:tcW w:w="3397" w:type="dxa"/>
          </w:tcPr>
          <w:p w14:paraId="3408D8E4" w14:textId="3A877F37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Tamaño de muestra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(Si aplica)</w:t>
            </w:r>
          </w:p>
        </w:tc>
        <w:tc>
          <w:tcPr>
            <w:tcW w:w="6026" w:type="dxa"/>
          </w:tcPr>
          <w:p w14:paraId="527565D0" w14:textId="6BEF5D24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44A74BC2" w14:textId="77777777" w:rsidTr="00A14DE3">
        <w:trPr>
          <w:trHeight w:val="507"/>
        </w:trPr>
        <w:tc>
          <w:tcPr>
            <w:tcW w:w="3397" w:type="dxa"/>
          </w:tcPr>
          <w:p w14:paraId="49CE857C" w14:textId="6CB36D57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Diseño muestral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(Si aplica)</w:t>
            </w:r>
          </w:p>
        </w:tc>
        <w:tc>
          <w:tcPr>
            <w:tcW w:w="6026" w:type="dxa"/>
          </w:tcPr>
          <w:p w14:paraId="12E3B519" w14:textId="58D51AF3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29DF26E3" w14:textId="77777777" w:rsidTr="00A14DE3">
        <w:trPr>
          <w:trHeight w:val="507"/>
        </w:trPr>
        <w:tc>
          <w:tcPr>
            <w:tcW w:w="3397" w:type="dxa"/>
          </w:tcPr>
          <w:p w14:paraId="61123CD9" w14:textId="25CABAA2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Precisión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de los resultados (si aplica)</w:t>
            </w:r>
          </w:p>
        </w:tc>
        <w:tc>
          <w:tcPr>
            <w:tcW w:w="6026" w:type="dxa"/>
          </w:tcPr>
          <w:p w14:paraId="13B535D7" w14:textId="0277B346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4284B32D" w14:textId="77777777" w:rsidTr="00A14DE3">
        <w:trPr>
          <w:trHeight w:val="507"/>
        </w:trPr>
        <w:tc>
          <w:tcPr>
            <w:tcW w:w="3397" w:type="dxa"/>
          </w:tcPr>
          <w:p w14:paraId="70E3ABA0" w14:textId="7D3CF02C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Mantenimiento 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y rotación </w:t>
            </w: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de la muestra</w:t>
            </w:r>
            <w:r w:rsidR="00AF3F71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(si aplica)</w:t>
            </w:r>
          </w:p>
        </w:tc>
        <w:tc>
          <w:tcPr>
            <w:tcW w:w="6026" w:type="dxa"/>
          </w:tcPr>
          <w:p w14:paraId="693C1F2B" w14:textId="4525337C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02DCAD67" w14:textId="77777777" w:rsidTr="00A14DE3">
        <w:trPr>
          <w:trHeight w:val="507"/>
        </w:trPr>
        <w:tc>
          <w:tcPr>
            <w:tcW w:w="3397" w:type="dxa"/>
          </w:tcPr>
          <w:p w14:paraId="0D7D31B7" w14:textId="77777777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Cobertura geográfica</w:t>
            </w:r>
          </w:p>
        </w:tc>
        <w:tc>
          <w:tcPr>
            <w:tcW w:w="6026" w:type="dxa"/>
          </w:tcPr>
          <w:p w14:paraId="16E8FA72" w14:textId="6E31697B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B40F76" w14:paraId="460BDB24" w14:textId="77777777" w:rsidTr="00A14DE3">
        <w:trPr>
          <w:trHeight w:val="507"/>
        </w:trPr>
        <w:tc>
          <w:tcPr>
            <w:tcW w:w="3397" w:type="dxa"/>
          </w:tcPr>
          <w:p w14:paraId="66F4EE8E" w14:textId="77777777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Periodo de referencia</w:t>
            </w:r>
          </w:p>
        </w:tc>
        <w:tc>
          <w:tcPr>
            <w:tcW w:w="6026" w:type="dxa"/>
          </w:tcPr>
          <w:p w14:paraId="5D70A8E2" w14:textId="78A88F76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0F34FCEA" w14:textId="77777777" w:rsidTr="00A14DE3">
        <w:trPr>
          <w:trHeight w:val="507"/>
        </w:trPr>
        <w:tc>
          <w:tcPr>
            <w:tcW w:w="3397" w:type="dxa"/>
          </w:tcPr>
          <w:p w14:paraId="4FE2C347" w14:textId="2B1869B8" w:rsidR="00AF3F71" w:rsidRPr="00B04BA7" w:rsidRDefault="00AF3F71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Periodo de recolección /acopio y frecuencia</w:t>
            </w:r>
          </w:p>
        </w:tc>
        <w:tc>
          <w:tcPr>
            <w:tcW w:w="6026" w:type="dxa"/>
          </w:tcPr>
          <w:p w14:paraId="496A5468" w14:textId="7594A4C4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598E0EEC" w14:textId="77777777" w:rsidTr="00A14DE3">
        <w:trPr>
          <w:trHeight w:val="507"/>
        </w:trPr>
        <w:tc>
          <w:tcPr>
            <w:tcW w:w="3397" w:type="dxa"/>
          </w:tcPr>
          <w:p w14:paraId="7ED75C65" w14:textId="67C12E7F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Método de recolección o acopio</w:t>
            </w:r>
          </w:p>
        </w:tc>
        <w:tc>
          <w:tcPr>
            <w:tcW w:w="6026" w:type="dxa"/>
          </w:tcPr>
          <w:p w14:paraId="27008228" w14:textId="6281D9A1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7F40D9" w14:paraId="42B4ADC9" w14:textId="77777777" w:rsidTr="00A14DE3">
        <w:trPr>
          <w:trHeight w:val="507"/>
        </w:trPr>
        <w:tc>
          <w:tcPr>
            <w:tcW w:w="3397" w:type="dxa"/>
          </w:tcPr>
          <w:p w14:paraId="5A293F34" w14:textId="54986F8B" w:rsidR="00AF3F71" w:rsidRPr="00B04BA7" w:rsidRDefault="00AF3F71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Desagregación geográfica y temática</w:t>
            </w:r>
          </w:p>
        </w:tc>
        <w:tc>
          <w:tcPr>
            <w:tcW w:w="6026" w:type="dxa"/>
          </w:tcPr>
          <w:p w14:paraId="7B6A93CA" w14:textId="2A86DB05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14E46622" w14:textId="77777777" w:rsidTr="00A14DE3">
        <w:trPr>
          <w:trHeight w:val="507"/>
        </w:trPr>
        <w:tc>
          <w:tcPr>
            <w:tcW w:w="3397" w:type="dxa"/>
          </w:tcPr>
          <w:p w14:paraId="39DF5E22" w14:textId="545A2281" w:rsidR="00AF3F71" w:rsidRPr="00B04BA7" w:rsidRDefault="00AF3F71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Periodo y frecuencia</w:t>
            </w:r>
            <w:r w:rsidR="006F533A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disponible de los</w:t>
            </w:r>
            <w:r w:rsidR="006F533A"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resultados</w:t>
            </w:r>
          </w:p>
        </w:tc>
        <w:tc>
          <w:tcPr>
            <w:tcW w:w="6026" w:type="dxa"/>
          </w:tcPr>
          <w:p w14:paraId="492B157E" w14:textId="128D0704" w:rsidR="00D704F5" w:rsidRPr="00B04BA7" w:rsidRDefault="00D704F5" w:rsidP="001A5F28">
            <w:pPr>
              <w:spacing w:line="360" w:lineRule="auto"/>
              <w:ind w:left="183"/>
              <w:jc w:val="both"/>
              <w:rPr>
                <w:rFonts w:ascii="Verdana" w:hAnsi="Verdana" w:cs="Arial"/>
                <w:bCs/>
                <w:sz w:val="20"/>
                <w:szCs w:val="20"/>
                <w:lang w:val="es-CO" w:eastAsia="es-CO"/>
              </w:rPr>
            </w:pPr>
          </w:p>
        </w:tc>
      </w:tr>
      <w:tr w:rsidR="00D704F5" w:rsidRPr="00ED08E5" w14:paraId="0A41B703" w14:textId="77777777" w:rsidTr="00A14DE3">
        <w:trPr>
          <w:trHeight w:val="806"/>
        </w:trPr>
        <w:tc>
          <w:tcPr>
            <w:tcW w:w="3397" w:type="dxa"/>
          </w:tcPr>
          <w:p w14:paraId="73F1EDBC" w14:textId="77777777" w:rsidR="00D704F5" w:rsidRPr="00B04BA7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B04BA7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Medios de difusión y acceso</w:t>
            </w:r>
          </w:p>
        </w:tc>
        <w:tc>
          <w:tcPr>
            <w:tcW w:w="6026" w:type="dxa"/>
          </w:tcPr>
          <w:p w14:paraId="233A2F9F" w14:textId="5185C7DF" w:rsidR="00D704F5" w:rsidRPr="00B04BA7" w:rsidRDefault="00D704F5" w:rsidP="001A5F28">
            <w:pPr>
              <w:pStyle w:val="Default"/>
              <w:spacing w:line="360" w:lineRule="auto"/>
              <w:ind w:left="183"/>
              <w:jc w:val="both"/>
              <w:rPr>
                <w:rFonts w:ascii="Verdana" w:hAnsi="Verdana"/>
                <w:bCs/>
                <w:color w:val="auto"/>
                <w:sz w:val="20"/>
                <w:szCs w:val="20"/>
                <w:lang w:val="es-CO"/>
              </w:rPr>
            </w:pPr>
          </w:p>
        </w:tc>
      </w:tr>
    </w:tbl>
    <w:p w14:paraId="1C363A56" w14:textId="77777777" w:rsidR="007F40D9" w:rsidRDefault="007F40D9" w:rsidP="00B04BA7">
      <w:pPr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</w:p>
    <w:p w14:paraId="4CE6C024" w14:textId="77777777" w:rsidR="00A14DE3" w:rsidRDefault="00A14DE3" w:rsidP="00B04BA7">
      <w:pPr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</w:p>
    <w:p w14:paraId="7445BFEE" w14:textId="77777777" w:rsidR="00A14DE3" w:rsidRPr="001F7A5C" w:rsidRDefault="00A14DE3" w:rsidP="00A14DE3">
      <w:pPr>
        <w:spacing w:line="360" w:lineRule="auto"/>
        <w:ind w:left="-108"/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  <w:r>
        <w:rPr>
          <w:rFonts w:ascii="Verdana" w:hAnsi="Verdana" w:cs="Arial"/>
          <w:b/>
          <w:color w:val="000002"/>
          <w:sz w:val="22"/>
          <w:szCs w:val="22"/>
          <w:lang w:val="es-CO" w:eastAsia="es-CO"/>
        </w:rPr>
        <w:t>CONTROL</w:t>
      </w:r>
      <w:r w:rsidRPr="00CA3364">
        <w:rPr>
          <w:rFonts w:ascii="Verdana" w:hAnsi="Verdana" w:cs="Arial"/>
          <w:b/>
          <w:color w:val="000002"/>
          <w:sz w:val="22"/>
          <w:szCs w:val="22"/>
          <w:lang w:val="es-CO" w:eastAsia="es-CO"/>
        </w:rPr>
        <w:t xml:space="preserve"> DE CAMBIOS DE LA FICHA METODOLÓGICA</w:t>
      </w:r>
    </w:p>
    <w:p w14:paraId="237B48D6" w14:textId="77777777" w:rsidR="00A14DE3" w:rsidRDefault="00A14DE3" w:rsidP="00B04BA7">
      <w:pPr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</w:p>
    <w:tbl>
      <w:tblPr>
        <w:tblStyle w:val="Tablaconcuadrcula"/>
        <w:tblW w:w="5061" w:type="pct"/>
        <w:jc w:val="center"/>
        <w:tblLook w:val="04A0" w:firstRow="1" w:lastRow="0" w:firstColumn="1" w:lastColumn="0" w:noHBand="0" w:noVBand="1"/>
      </w:tblPr>
      <w:tblGrid>
        <w:gridCol w:w="1428"/>
        <w:gridCol w:w="1701"/>
        <w:gridCol w:w="6382"/>
      </w:tblGrid>
      <w:tr w:rsidR="00A14DE3" w:rsidRPr="00B40F76" w14:paraId="3703CC9D" w14:textId="77777777" w:rsidTr="00E22E68">
        <w:trPr>
          <w:jc w:val="center"/>
        </w:trPr>
        <w:tc>
          <w:tcPr>
            <w:tcW w:w="751" w:type="pct"/>
            <w:vAlign w:val="center"/>
          </w:tcPr>
          <w:p w14:paraId="39B12F03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894" w:type="pct"/>
            <w:vAlign w:val="center"/>
          </w:tcPr>
          <w:p w14:paraId="5D655A88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F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e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cha</w:t>
            </w:r>
          </w:p>
        </w:tc>
        <w:tc>
          <w:tcPr>
            <w:tcW w:w="3355" w:type="pct"/>
            <w:vAlign w:val="center"/>
          </w:tcPr>
          <w:p w14:paraId="144F0872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Descr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pc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ón</w:t>
            </w:r>
          </w:p>
        </w:tc>
      </w:tr>
      <w:tr w:rsidR="00A14DE3" w:rsidRPr="00B40F76" w14:paraId="097ABB5F" w14:textId="77777777" w:rsidTr="00E22E68">
        <w:trPr>
          <w:jc w:val="center"/>
        </w:trPr>
        <w:tc>
          <w:tcPr>
            <w:tcW w:w="751" w:type="pct"/>
            <w:vAlign w:val="center"/>
          </w:tcPr>
          <w:p w14:paraId="27CD7CA7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1133CF70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0BA9BB15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A14DE3" w:rsidRPr="00CA3364" w14:paraId="76258502" w14:textId="77777777" w:rsidTr="00E22E68">
        <w:trPr>
          <w:jc w:val="center"/>
        </w:trPr>
        <w:tc>
          <w:tcPr>
            <w:tcW w:w="751" w:type="pct"/>
            <w:vAlign w:val="center"/>
          </w:tcPr>
          <w:p w14:paraId="4472DB77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055A47AA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737BF9A8" w14:textId="77777777" w:rsidR="00A14DE3" w:rsidRPr="00B40F76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</w:tbl>
    <w:p w14:paraId="3C52D7EC" w14:textId="77777777" w:rsidR="00A14DE3" w:rsidRDefault="00A14DE3" w:rsidP="00B04BA7">
      <w:pPr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</w:p>
    <w:p w14:paraId="13E41413" w14:textId="77777777" w:rsidR="00A14DE3" w:rsidRDefault="00A14DE3" w:rsidP="00B04BA7">
      <w:pPr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</w:p>
    <w:p w14:paraId="4B4499F6" w14:textId="5F82E750" w:rsidR="001D202D" w:rsidRPr="00CA3364" w:rsidRDefault="007F40D9" w:rsidP="001A5F28">
      <w:pPr>
        <w:spacing w:line="360" w:lineRule="auto"/>
        <w:jc w:val="both"/>
        <w:rPr>
          <w:rFonts w:ascii="Verdana" w:hAnsi="Verdana" w:cs="Arial"/>
          <w:b/>
          <w:color w:val="000002"/>
          <w:sz w:val="22"/>
          <w:szCs w:val="22"/>
          <w:lang w:val="es-CO" w:eastAsia="es-CO"/>
        </w:rPr>
      </w:pPr>
      <w:r>
        <w:rPr>
          <w:rFonts w:ascii="Verdana" w:hAnsi="Verdana" w:cs="Arial"/>
          <w:b/>
          <w:color w:val="000002"/>
          <w:sz w:val="22"/>
          <w:szCs w:val="22"/>
          <w:lang w:val="es-CO" w:eastAsia="es-CO"/>
        </w:rPr>
        <w:t>CONTROL</w:t>
      </w:r>
      <w:r w:rsidR="001D202D" w:rsidRPr="00CA3364">
        <w:rPr>
          <w:rFonts w:ascii="Verdana" w:hAnsi="Verdana" w:cs="Arial"/>
          <w:b/>
          <w:color w:val="000002"/>
          <w:sz w:val="22"/>
          <w:szCs w:val="22"/>
          <w:lang w:val="es-CO" w:eastAsia="es-CO"/>
        </w:rPr>
        <w:t xml:space="preserve"> DE CAMBIOS</w:t>
      </w:r>
      <w:r w:rsidR="00CA3364" w:rsidRPr="00CA3364">
        <w:rPr>
          <w:rFonts w:ascii="Verdana" w:hAnsi="Verdana" w:cs="Arial"/>
          <w:b/>
          <w:color w:val="000002"/>
          <w:sz w:val="22"/>
          <w:szCs w:val="22"/>
          <w:lang w:val="es-CO" w:eastAsia="es-CO"/>
        </w:rPr>
        <w:t xml:space="preserve"> DE LA PLANTILLA</w:t>
      </w:r>
    </w:p>
    <w:tbl>
      <w:tblPr>
        <w:tblStyle w:val="Tablaconcuadrcula"/>
        <w:tblW w:w="4945" w:type="pct"/>
        <w:jc w:val="center"/>
        <w:tblLook w:val="04A0" w:firstRow="1" w:lastRow="0" w:firstColumn="1" w:lastColumn="0" w:noHBand="0" w:noVBand="1"/>
      </w:tblPr>
      <w:tblGrid>
        <w:gridCol w:w="1180"/>
        <w:gridCol w:w="1708"/>
        <w:gridCol w:w="6405"/>
      </w:tblGrid>
      <w:tr w:rsidR="001D202D" w:rsidRPr="00B40F76" w14:paraId="2259ACD8" w14:textId="77777777" w:rsidTr="00B04BA7">
        <w:trPr>
          <w:trHeight w:val="270"/>
          <w:jc w:val="center"/>
        </w:trPr>
        <w:tc>
          <w:tcPr>
            <w:tcW w:w="635" w:type="pct"/>
            <w:vAlign w:val="center"/>
          </w:tcPr>
          <w:p w14:paraId="43C30C0B" w14:textId="177CAE07" w:rsidR="001D202D" w:rsidRPr="00B40F76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919" w:type="pct"/>
            <w:vAlign w:val="center"/>
          </w:tcPr>
          <w:p w14:paraId="2CB1E787" w14:textId="77777777" w:rsidR="001D202D" w:rsidRPr="00B40F76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F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e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cha</w:t>
            </w:r>
          </w:p>
        </w:tc>
        <w:tc>
          <w:tcPr>
            <w:tcW w:w="3446" w:type="pct"/>
            <w:vAlign w:val="center"/>
          </w:tcPr>
          <w:p w14:paraId="400BDE3D" w14:textId="4306B48C" w:rsidR="001D202D" w:rsidRPr="00B40F76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Descr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pc</w:t>
            </w:r>
            <w:r w:rsidRPr="00B40F76">
              <w:rPr>
                <w:rFonts w:ascii="Verdana" w:hAnsi="Verdana" w:cs="Arial"/>
                <w:b/>
                <w:bCs/>
                <w:color w:val="020000"/>
                <w:sz w:val="22"/>
                <w:szCs w:val="22"/>
                <w:lang w:val="es-CO"/>
              </w:rPr>
              <w:t>i</w:t>
            </w:r>
            <w:r w:rsidRPr="00B40F76">
              <w:rPr>
                <w:rFonts w:ascii="Verdana" w:hAnsi="Verdana" w:cs="Arial"/>
                <w:b/>
                <w:bCs/>
                <w:color w:val="010000"/>
                <w:sz w:val="22"/>
                <w:szCs w:val="22"/>
                <w:lang w:val="es-CO"/>
              </w:rPr>
              <w:t>ón</w:t>
            </w:r>
          </w:p>
        </w:tc>
      </w:tr>
      <w:tr w:rsidR="00EE1CE6" w:rsidRPr="00B40F76" w14:paraId="47338777" w14:textId="77777777" w:rsidTr="00B04BA7">
        <w:trPr>
          <w:trHeight w:val="281"/>
          <w:jc w:val="center"/>
        </w:trPr>
        <w:tc>
          <w:tcPr>
            <w:tcW w:w="635" w:type="pct"/>
            <w:vAlign w:val="center"/>
          </w:tcPr>
          <w:p w14:paraId="29E870D5" w14:textId="1E569402" w:rsidR="00EE1CE6" w:rsidRPr="00A074A4" w:rsidRDefault="00EE1CE6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01</w:t>
            </w:r>
          </w:p>
        </w:tc>
        <w:tc>
          <w:tcPr>
            <w:tcW w:w="919" w:type="pct"/>
            <w:vAlign w:val="center"/>
          </w:tcPr>
          <w:p w14:paraId="553D6EA0" w14:textId="60D7E77A" w:rsidR="00EE1CE6" w:rsidRPr="00A074A4" w:rsidRDefault="00B04BA7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15</w:t>
            </w:r>
            <w:r w:rsidR="00EE1CE6"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-</w:t>
            </w:r>
            <w:r w:rsidR="0027254F"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0</w:t>
            </w:r>
            <w:r w:rsidR="00ED08E5"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7</w:t>
            </w:r>
            <w:r w:rsidR="00EE1CE6" w:rsidRPr="00A074A4">
              <w:rPr>
                <w:rFonts w:asciiTheme="minorHAnsi" w:hAnsiTheme="minorHAnsi" w:cstheme="minorHAnsi"/>
                <w:color w:val="020000"/>
                <w:sz w:val="20"/>
                <w:szCs w:val="20"/>
                <w:lang w:val="es-CO"/>
              </w:rPr>
              <w:t>-2020</w:t>
            </w:r>
          </w:p>
        </w:tc>
        <w:tc>
          <w:tcPr>
            <w:tcW w:w="3446" w:type="pct"/>
            <w:vAlign w:val="center"/>
          </w:tcPr>
          <w:p w14:paraId="30C9C266" w14:textId="402ED214" w:rsidR="00EE1CE6" w:rsidRPr="00A074A4" w:rsidRDefault="00EE1CE6" w:rsidP="00EE1CE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10000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color w:val="010000"/>
                <w:sz w:val="20"/>
                <w:szCs w:val="20"/>
                <w:lang w:val="es-CO"/>
              </w:rPr>
              <w:t>Creación del documento</w:t>
            </w:r>
          </w:p>
        </w:tc>
      </w:tr>
      <w:tr w:rsidR="001D202D" w:rsidRPr="00B40F76" w14:paraId="4AA2783D" w14:textId="77777777" w:rsidTr="00B04BA7">
        <w:trPr>
          <w:trHeight w:val="270"/>
          <w:jc w:val="center"/>
        </w:trPr>
        <w:tc>
          <w:tcPr>
            <w:tcW w:w="635" w:type="pct"/>
            <w:vAlign w:val="center"/>
          </w:tcPr>
          <w:p w14:paraId="65489669" w14:textId="52B6AF8E" w:rsidR="001D202D" w:rsidRPr="00A074A4" w:rsidRDefault="002F5734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lastRenderedPageBreak/>
              <w:t>0</w:t>
            </w:r>
            <w:r w:rsidR="00846CD0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</w:t>
            </w:r>
          </w:p>
        </w:tc>
        <w:tc>
          <w:tcPr>
            <w:tcW w:w="919" w:type="pct"/>
            <w:vAlign w:val="center"/>
          </w:tcPr>
          <w:p w14:paraId="2CBF1FF9" w14:textId="764FB219" w:rsidR="001D202D" w:rsidRPr="00A074A4" w:rsidRDefault="00E47328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20</w:t>
            </w:r>
            <w:r w:rsidR="0068316A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-0</w:t>
            </w:r>
            <w:r w:rsidR="00846CD0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6</w:t>
            </w:r>
            <w:r w:rsidR="0068316A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-202</w:t>
            </w:r>
            <w:r w:rsidR="00846CD0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</w:t>
            </w:r>
          </w:p>
        </w:tc>
        <w:tc>
          <w:tcPr>
            <w:tcW w:w="3446" w:type="pct"/>
            <w:vAlign w:val="center"/>
          </w:tcPr>
          <w:p w14:paraId="3B3A6787" w14:textId="4DE8FE10" w:rsidR="001D202D" w:rsidRPr="00A074A4" w:rsidRDefault="00846CD0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Ajustes de forma </w:t>
            </w:r>
          </w:p>
        </w:tc>
      </w:tr>
      <w:tr w:rsidR="00B40F76" w:rsidRPr="00ED08E5" w14:paraId="740A4B37" w14:textId="77777777" w:rsidTr="00B04BA7">
        <w:trPr>
          <w:trHeight w:val="551"/>
          <w:jc w:val="center"/>
        </w:trPr>
        <w:tc>
          <w:tcPr>
            <w:tcW w:w="635" w:type="pct"/>
            <w:vAlign w:val="center"/>
          </w:tcPr>
          <w:p w14:paraId="73CBBE4C" w14:textId="4579ABBC" w:rsidR="00B40F76" w:rsidRPr="00A074A4" w:rsidRDefault="002F5734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0</w:t>
            </w:r>
            <w:r w:rsidR="00B40F76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</w:t>
            </w:r>
          </w:p>
        </w:tc>
        <w:tc>
          <w:tcPr>
            <w:tcW w:w="919" w:type="pct"/>
            <w:vAlign w:val="center"/>
          </w:tcPr>
          <w:p w14:paraId="6A50708E" w14:textId="061C77B8" w:rsidR="00B40F76" w:rsidRPr="00A074A4" w:rsidRDefault="00FB3EA7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14</w:t>
            </w:r>
            <w:r w:rsidR="00B40F76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-05-2025</w:t>
            </w:r>
          </w:p>
        </w:tc>
        <w:tc>
          <w:tcPr>
            <w:tcW w:w="3446" w:type="pct"/>
            <w:vAlign w:val="center"/>
          </w:tcPr>
          <w:p w14:paraId="2AFAD6AC" w14:textId="275422E5" w:rsidR="00B40F76" w:rsidRPr="00A074A4" w:rsidRDefault="00B40F76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Ajustes de forma </w:t>
            </w:r>
            <w:r w:rsidR="00B94C6A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de acuerdo con</w:t>
            </w: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las indicaciones del manual de identidad vigente del </w:t>
            </w:r>
            <w:proofErr w:type="spellStart"/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Ideam</w:t>
            </w:r>
            <w:proofErr w:type="spellEnd"/>
            <w:r w:rsidR="005A0EBC"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, se incluyó control de cambios de la ficha metodológica. </w:t>
            </w:r>
          </w:p>
        </w:tc>
      </w:tr>
      <w:tr w:rsidR="00A074A4" w:rsidRPr="00ED08E5" w14:paraId="069B8556" w14:textId="77777777" w:rsidTr="00B04BA7">
        <w:trPr>
          <w:trHeight w:val="551"/>
          <w:jc w:val="center"/>
        </w:trPr>
        <w:tc>
          <w:tcPr>
            <w:tcW w:w="635" w:type="pct"/>
            <w:vAlign w:val="center"/>
          </w:tcPr>
          <w:p w14:paraId="151DEF18" w14:textId="7D771ED4" w:rsidR="00A074A4" w:rsidRPr="00A074A4" w:rsidRDefault="00A074A4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04</w:t>
            </w:r>
          </w:p>
        </w:tc>
        <w:tc>
          <w:tcPr>
            <w:tcW w:w="919" w:type="pct"/>
            <w:vAlign w:val="center"/>
          </w:tcPr>
          <w:p w14:paraId="386A3A78" w14:textId="443AFEED" w:rsidR="00A074A4" w:rsidRPr="00A074A4" w:rsidRDefault="00A074A4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A074A4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11/07/2025</w:t>
            </w:r>
          </w:p>
        </w:tc>
        <w:tc>
          <w:tcPr>
            <w:tcW w:w="3446" w:type="pct"/>
            <w:vAlign w:val="center"/>
          </w:tcPr>
          <w:p w14:paraId="08B2428F" w14:textId="2F93C61B" w:rsidR="00A074A4" w:rsidRPr="00A074A4" w:rsidRDefault="00A074A4" w:rsidP="00A074A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CO"/>
              </w:rPr>
            </w:pPr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actualiza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Formato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acuerdo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el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memorando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enviado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 OAP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memorando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20251100097283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lineamientos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la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actualización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documental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implementación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aplicativo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suite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visión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Pasa</w:t>
            </w:r>
            <w:proofErr w:type="spellEnd"/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r w:rsidRPr="00A074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M-GCI-F001 a GCI-OE-F004.</w:t>
            </w:r>
          </w:p>
          <w:p w14:paraId="5E51E3C2" w14:textId="77777777" w:rsidR="00A074A4" w:rsidRPr="00A074A4" w:rsidRDefault="00A074A4" w:rsidP="001A5F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</w:tbl>
    <w:p w14:paraId="0B11B837" w14:textId="2A659389" w:rsidR="00DB09F6" w:rsidRPr="00B40F76" w:rsidRDefault="00DB09F6" w:rsidP="00B04BA7">
      <w:pPr>
        <w:spacing w:line="360" w:lineRule="auto"/>
        <w:jc w:val="both"/>
        <w:rPr>
          <w:rFonts w:ascii="Verdana" w:hAnsi="Verdana"/>
          <w:sz w:val="22"/>
          <w:szCs w:val="22"/>
          <w:lang w:val="es-CO"/>
        </w:rPr>
      </w:pPr>
      <w:bookmarkStart w:id="0" w:name="_GoBack"/>
      <w:bookmarkEnd w:id="0"/>
    </w:p>
    <w:sectPr w:rsidR="00DB09F6" w:rsidRPr="00B40F76" w:rsidSect="00207748">
      <w:headerReference w:type="default" r:id="rId12"/>
      <w:pgSz w:w="12242" w:h="15842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B184" w14:textId="77777777" w:rsidR="0079439D" w:rsidRDefault="0079439D">
      <w:r>
        <w:separator/>
      </w:r>
    </w:p>
  </w:endnote>
  <w:endnote w:type="continuationSeparator" w:id="0">
    <w:p w14:paraId="7F042A82" w14:textId="77777777" w:rsidR="0079439D" w:rsidRDefault="007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5E05D" w14:textId="77777777" w:rsidR="0079439D" w:rsidRDefault="0079439D">
      <w:r>
        <w:separator/>
      </w:r>
    </w:p>
  </w:footnote>
  <w:footnote w:type="continuationSeparator" w:id="0">
    <w:p w14:paraId="5042C15A" w14:textId="77777777" w:rsidR="0079439D" w:rsidRDefault="0079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5157"/>
      <w:gridCol w:w="2548"/>
    </w:tblGrid>
    <w:tr w:rsidR="00DF0821" w:rsidRPr="000A3936" w14:paraId="2AA7F291" w14:textId="77777777" w:rsidTr="001A5F28">
      <w:trPr>
        <w:trHeight w:val="274"/>
      </w:trPr>
      <w:tc>
        <w:tcPr>
          <w:tcW w:w="934" w:type="pct"/>
          <w:shd w:val="clear" w:color="auto" w:fill="auto"/>
          <w:noWrap/>
          <w:vAlign w:val="center"/>
          <w:hideMark/>
        </w:tcPr>
        <w:p w14:paraId="4D0CA09B" w14:textId="092BAE4E" w:rsidR="00DF0821" w:rsidRDefault="00B40F76" w:rsidP="00CC67F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5F476AE" wp14:editId="7ED14CEC">
                <wp:extent cx="720000" cy="720000"/>
                <wp:effectExtent l="0" t="0" r="4445" b="4445"/>
                <wp:docPr id="590730790" name="Imagen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730790" name="Imagen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shd w:val="clear" w:color="auto" w:fill="auto"/>
          <w:vAlign w:val="center"/>
          <w:hideMark/>
        </w:tcPr>
        <w:p w14:paraId="150BE4E1" w14:textId="15F5DAB0" w:rsidR="001A5F28" w:rsidRPr="00FB3EA7" w:rsidRDefault="00A14DE3" w:rsidP="0073686F">
          <w:pPr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GENERACIÓN DE CONOCIMIENTO E INVESTIGACIÓN </w:t>
          </w:r>
        </w:p>
        <w:p w14:paraId="371FD2CB" w14:textId="77777777" w:rsidR="001A5F28" w:rsidRPr="00FB3EA7" w:rsidRDefault="001A5F28" w:rsidP="0073686F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val="es-CO"/>
            </w:rPr>
          </w:pPr>
        </w:p>
        <w:p w14:paraId="3C53006C" w14:textId="55B16503" w:rsidR="00326A5A" w:rsidRPr="00FB3EA7" w:rsidRDefault="00223DF6" w:rsidP="0073686F">
          <w:pPr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>Ficha metodológica</w:t>
          </w:r>
        </w:p>
        <w:p w14:paraId="787A3E09" w14:textId="01D9DAEC" w:rsidR="00DF0821" w:rsidRPr="00FB3EA7" w:rsidRDefault="00476D2C" w:rsidP="0073686F">
          <w:pPr>
            <w:jc w:val="center"/>
            <w:rPr>
              <w:rFonts w:ascii="Verdana" w:hAnsi="Verdana" w:cs="Arial"/>
              <w:b/>
              <w:bCs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>de</w:t>
          </w:r>
          <w:r w:rsidR="00223DF6"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 la operación estadística </w:t>
          </w:r>
          <w:r w:rsidR="00223DF6" w:rsidRPr="00FB3EA7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“nombre de la operación estadística”</w:t>
          </w:r>
        </w:p>
      </w:tc>
      <w:tc>
        <w:tcPr>
          <w:tcW w:w="1288" w:type="pct"/>
          <w:shd w:val="clear" w:color="auto" w:fill="auto"/>
          <w:noWrap/>
          <w:vAlign w:val="center"/>
          <w:hideMark/>
        </w:tcPr>
        <w:p w14:paraId="0A5A3051" w14:textId="6980A915" w:rsidR="00DF0821" w:rsidRPr="00FB3EA7" w:rsidRDefault="00DF0821" w:rsidP="00972C5B">
          <w:pPr>
            <w:rPr>
              <w:rFonts w:ascii="Verdana" w:hAnsi="Verdana" w:cs="Arial"/>
              <w:sz w:val="22"/>
              <w:szCs w:val="22"/>
              <w:lang w:val="es-CO"/>
            </w:rPr>
          </w:pPr>
          <w:r w:rsidRPr="00FB3EA7">
            <w:rPr>
              <w:rFonts w:ascii="Verdana" w:hAnsi="Verdana" w:cs="Arial"/>
              <w:sz w:val="22"/>
              <w:szCs w:val="22"/>
              <w:lang w:val="es-CO"/>
            </w:rPr>
            <w:t xml:space="preserve">Código: </w:t>
          </w:r>
          <w:r w:rsidR="000A3936" w:rsidRPr="00FB3EA7">
            <w:rPr>
              <w:rFonts w:ascii="Verdana" w:hAnsi="Verdana" w:cs="Arial"/>
              <w:sz w:val="22"/>
              <w:szCs w:val="22"/>
              <w:lang w:val="es-CO"/>
            </w:rPr>
            <w:t>GCI-</w:t>
          </w:r>
          <w:r w:rsidR="00FB3EA7" w:rsidRPr="00FB3EA7">
            <w:rPr>
              <w:rFonts w:ascii="Verdana" w:hAnsi="Verdana" w:cs="Arial"/>
              <w:sz w:val="22"/>
              <w:szCs w:val="22"/>
              <w:lang w:val="es-CO"/>
            </w:rPr>
            <w:t>OE-</w:t>
          </w:r>
          <w:r w:rsidR="000A3936" w:rsidRPr="00FB3EA7">
            <w:rPr>
              <w:rFonts w:ascii="Verdana" w:hAnsi="Verdana" w:cs="Arial"/>
              <w:sz w:val="22"/>
              <w:szCs w:val="22"/>
              <w:lang w:val="es-CO"/>
            </w:rPr>
            <w:t>F0</w:t>
          </w:r>
          <w:r w:rsidR="00F72F3A" w:rsidRPr="00FB3EA7">
            <w:rPr>
              <w:rFonts w:ascii="Verdana" w:hAnsi="Verdana" w:cs="Arial"/>
              <w:sz w:val="22"/>
              <w:szCs w:val="22"/>
              <w:lang w:val="es-CO"/>
            </w:rPr>
            <w:t>0</w:t>
          </w:r>
          <w:r w:rsidR="00FB3EA7" w:rsidRPr="00FB3EA7">
            <w:rPr>
              <w:rFonts w:ascii="Verdana" w:hAnsi="Verdana" w:cs="Arial"/>
              <w:sz w:val="22"/>
              <w:szCs w:val="22"/>
              <w:lang w:val="es-CO"/>
            </w:rPr>
            <w:t>4</w:t>
          </w:r>
        </w:p>
        <w:p w14:paraId="6D4F6533" w14:textId="19689164" w:rsidR="001A5F28" w:rsidRPr="00FB3EA7" w:rsidRDefault="001A5F28" w:rsidP="00972C5B">
          <w:pPr>
            <w:rPr>
              <w:rFonts w:ascii="Verdana" w:hAnsi="Verdana" w:cs="Arial"/>
              <w:sz w:val="22"/>
              <w:szCs w:val="22"/>
              <w:lang w:val="es-CO"/>
            </w:rPr>
          </w:pPr>
          <w:r w:rsidRPr="00FB3EA7">
            <w:rPr>
              <w:rFonts w:ascii="Verdana" w:hAnsi="Verdana" w:cs="Arial"/>
              <w:sz w:val="22"/>
              <w:szCs w:val="22"/>
              <w:lang w:val="es-CO"/>
            </w:rPr>
            <w:t>Versión: 0</w:t>
          </w:r>
          <w:r w:rsidR="00A074A4">
            <w:rPr>
              <w:rFonts w:ascii="Verdana" w:hAnsi="Verdana" w:cs="Arial"/>
              <w:sz w:val="22"/>
              <w:szCs w:val="22"/>
              <w:lang w:val="es-CO"/>
            </w:rPr>
            <w:t>4</w:t>
          </w:r>
        </w:p>
        <w:p w14:paraId="04AAE1E0" w14:textId="1B1965B3" w:rsidR="001A5F28" w:rsidRPr="00FB3EA7" w:rsidRDefault="001A5F28" w:rsidP="00A074A4">
          <w:pPr>
            <w:rPr>
              <w:rFonts w:ascii="Verdana" w:hAnsi="Verdana" w:cs="Arial"/>
              <w:color w:val="FF0000"/>
              <w:sz w:val="22"/>
              <w:szCs w:val="22"/>
              <w:lang w:val="es-CO"/>
            </w:rPr>
          </w:pPr>
          <w:r w:rsidRPr="00FB3EA7">
            <w:rPr>
              <w:rFonts w:ascii="Verdana" w:hAnsi="Verdana" w:cs="Arial"/>
              <w:sz w:val="22"/>
              <w:szCs w:val="22"/>
              <w:lang w:val="es-CO"/>
            </w:rPr>
            <w:t xml:space="preserve">Fecha: </w:t>
          </w:r>
          <w:r w:rsidR="00A074A4">
            <w:rPr>
              <w:rFonts w:ascii="Verdana" w:hAnsi="Verdana" w:cs="Arial"/>
              <w:sz w:val="22"/>
              <w:szCs w:val="22"/>
              <w:lang w:val="es-CO"/>
            </w:rPr>
            <w:t>11/07/2025</w:t>
          </w:r>
        </w:p>
      </w:tc>
    </w:tr>
  </w:tbl>
  <w:p w14:paraId="58E042CF" w14:textId="77777777" w:rsidR="0046640F" w:rsidRPr="004B0BDA" w:rsidRDefault="0046640F" w:rsidP="004B0B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B82"/>
    <w:multiLevelType w:val="hybridMultilevel"/>
    <w:tmpl w:val="DE5C0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B92"/>
    <w:multiLevelType w:val="hybridMultilevel"/>
    <w:tmpl w:val="A80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2A49FF"/>
    <w:multiLevelType w:val="multilevel"/>
    <w:tmpl w:val="F6744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45"/>
    <w:rsid w:val="0000355E"/>
    <w:rsid w:val="00003F00"/>
    <w:rsid w:val="000053EF"/>
    <w:rsid w:val="00005D35"/>
    <w:rsid w:val="0000719A"/>
    <w:rsid w:val="00011315"/>
    <w:rsid w:val="000150E2"/>
    <w:rsid w:val="0001788F"/>
    <w:rsid w:val="00020446"/>
    <w:rsid w:val="00020569"/>
    <w:rsid w:val="00022DB4"/>
    <w:rsid w:val="0002399A"/>
    <w:rsid w:val="000250AE"/>
    <w:rsid w:val="00026F8E"/>
    <w:rsid w:val="00027ABD"/>
    <w:rsid w:val="00034F3C"/>
    <w:rsid w:val="00040C3B"/>
    <w:rsid w:val="000424B7"/>
    <w:rsid w:val="00042CE1"/>
    <w:rsid w:val="00043A90"/>
    <w:rsid w:val="00047C91"/>
    <w:rsid w:val="0005015D"/>
    <w:rsid w:val="00052562"/>
    <w:rsid w:val="00052D9B"/>
    <w:rsid w:val="000545E0"/>
    <w:rsid w:val="00055687"/>
    <w:rsid w:val="0006197D"/>
    <w:rsid w:val="000623DE"/>
    <w:rsid w:val="00064B1E"/>
    <w:rsid w:val="0007197F"/>
    <w:rsid w:val="00072013"/>
    <w:rsid w:val="000726EC"/>
    <w:rsid w:val="00074D57"/>
    <w:rsid w:val="00075C35"/>
    <w:rsid w:val="00075E3C"/>
    <w:rsid w:val="00084471"/>
    <w:rsid w:val="0008465F"/>
    <w:rsid w:val="000852B9"/>
    <w:rsid w:val="00090ACC"/>
    <w:rsid w:val="00091203"/>
    <w:rsid w:val="00092146"/>
    <w:rsid w:val="00095EFC"/>
    <w:rsid w:val="00095F8A"/>
    <w:rsid w:val="000A0D58"/>
    <w:rsid w:val="000A2CA2"/>
    <w:rsid w:val="000A2E38"/>
    <w:rsid w:val="000A3936"/>
    <w:rsid w:val="000A7FDC"/>
    <w:rsid w:val="000B0C63"/>
    <w:rsid w:val="000B594E"/>
    <w:rsid w:val="000C5DD8"/>
    <w:rsid w:val="000D11F5"/>
    <w:rsid w:val="000D38E1"/>
    <w:rsid w:val="000D7822"/>
    <w:rsid w:val="000E09B5"/>
    <w:rsid w:val="000E153D"/>
    <w:rsid w:val="000E50DA"/>
    <w:rsid w:val="000E5416"/>
    <w:rsid w:val="000F049E"/>
    <w:rsid w:val="000F169C"/>
    <w:rsid w:val="000F458B"/>
    <w:rsid w:val="00100388"/>
    <w:rsid w:val="0010130F"/>
    <w:rsid w:val="001013B6"/>
    <w:rsid w:val="0010164A"/>
    <w:rsid w:val="00103AF1"/>
    <w:rsid w:val="001103E1"/>
    <w:rsid w:val="00111B56"/>
    <w:rsid w:val="00113D94"/>
    <w:rsid w:val="00117365"/>
    <w:rsid w:val="00120216"/>
    <w:rsid w:val="00123029"/>
    <w:rsid w:val="00133426"/>
    <w:rsid w:val="00135B04"/>
    <w:rsid w:val="00142E37"/>
    <w:rsid w:val="00145F89"/>
    <w:rsid w:val="001508EB"/>
    <w:rsid w:val="00151F98"/>
    <w:rsid w:val="001525CF"/>
    <w:rsid w:val="0015386F"/>
    <w:rsid w:val="00157E63"/>
    <w:rsid w:val="00160647"/>
    <w:rsid w:val="00161A9A"/>
    <w:rsid w:val="00163560"/>
    <w:rsid w:val="00165207"/>
    <w:rsid w:val="001672BB"/>
    <w:rsid w:val="00184FDF"/>
    <w:rsid w:val="00186093"/>
    <w:rsid w:val="00191886"/>
    <w:rsid w:val="00195D24"/>
    <w:rsid w:val="00197A50"/>
    <w:rsid w:val="001A39FF"/>
    <w:rsid w:val="001A4B6B"/>
    <w:rsid w:val="001A5F28"/>
    <w:rsid w:val="001B2E5C"/>
    <w:rsid w:val="001B4A0A"/>
    <w:rsid w:val="001B6473"/>
    <w:rsid w:val="001B6F78"/>
    <w:rsid w:val="001C5A98"/>
    <w:rsid w:val="001C6E73"/>
    <w:rsid w:val="001D1838"/>
    <w:rsid w:val="001D202D"/>
    <w:rsid w:val="001D356B"/>
    <w:rsid w:val="001E1254"/>
    <w:rsid w:val="001E16FC"/>
    <w:rsid w:val="001E1748"/>
    <w:rsid w:val="001E6D1C"/>
    <w:rsid w:val="001F2BCB"/>
    <w:rsid w:val="001F7A5C"/>
    <w:rsid w:val="0020274B"/>
    <w:rsid w:val="00205820"/>
    <w:rsid w:val="00207748"/>
    <w:rsid w:val="00213F53"/>
    <w:rsid w:val="00215588"/>
    <w:rsid w:val="00216F47"/>
    <w:rsid w:val="00223DF6"/>
    <w:rsid w:val="002265FF"/>
    <w:rsid w:val="00230DCF"/>
    <w:rsid w:val="002328E9"/>
    <w:rsid w:val="00232EA1"/>
    <w:rsid w:val="002352D3"/>
    <w:rsid w:val="00235F92"/>
    <w:rsid w:val="00236AB9"/>
    <w:rsid w:val="00237012"/>
    <w:rsid w:val="0024083E"/>
    <w:rsid w:val="00240988"/>
    <w:rsid w:val="002425D5"/>
    <w:rsid w:val="002435F9"/>
    <w:rsid w:val="002437EA"/>
    <w:rsid w:val="002437F4"/>
    <w:rsid w:val="0024625B"/>
    <w:rsid w:val="0025067C"/>
    <w:rsid w:val="0025520D"/>
    <w:rsid w:val="00255F84"/>
    <w:rsid w:val="0026026E"/>
    <w:rsid w:val="0026255B"/>
    <w:rsid w:val="00267FAD"/>
    <w:rsid w:val="0027254F"/>
    <w:rsid w:val="00274159"/>
    <w:rsid w:val="00281444"/>
    <w:rsid w:val="00281B1C"/>
    <w:rsid w:val="00283AED"/>
    <w:rsid w:val="0028642C"/>
    <w:rsid w:val="00292339"/>
    <w:rsid w:val="0029316F"/>
    <w:rsid w:val="00295B1C"/>
    <w:rsid w:val="00296FA0"/>
    <w:rsid w:val="00297738"/>
    <w:rsid w:val="0029791F"/>
    <w:rsid w:val="002A0604"/>
    <w:rsid w:val="002A10A7"/>
    <w:rsid w:val="002A47FC"/>
    <w:rsid w:val="002A4FF9"/>
    <w:rsid w:val="002B05EB"/>
    <w:rsid w:val="002B3AAB"/>
    <w:rsid w:val="002B4A10"/>
    <w:rsid w:val="002B52F3"/>
    <w:rsid w:val="002B7B87"/>
    <w:rsid w:val="002C2B15"/>
    <w:rsid w:val="002C3377"/>
    <w:rsid w:val="002C43EF"/>
    <w:rsid w:val="002D304A"/>
    <w:rsid w:val="002D63A9"/>
    <w:rsid w:val="002E1127"/>
    <w:rsid w:val="002E2A52"/>
    <w:rsid w:val="002E51E7"/>
    <w:rsid w:val="002E704C"/>
    <w:rsid w:val="002E71F2"/>
    <w:rsid w:val="002F2291"/>
    <w:rsid w:val="002F2374"/>
    <w:rsid w:val="002F41E5"/>
    <w:rsid w:val="002F5734"/>
    <w:rsid w:val="00302F75"/>
    <w:rsid w:val="003031B8"/>
    <w:rsid w:val="003069AE"/>
    <w:rsid w:val="003106D7"/>
    <w:rsid w:val="003151B7"/>
    <w:rsid w:val="00317631"/>
    <w:rsid w:val="003239BA"/>
    <w:rsid w:val="00326A5A"/>
    <w:rsid w:val="00335171"/>
    <w:rsid w:val="0033632F"/>
    <w:rsid w:val="0036117C"/>
    <w:rsid w:val="00361B38"/>
    <w:rsid w:val="0036283E"/>
    <w:rsid w:val="00366B5D"/>
    <w:rsid w:val="003749F5"/>
    <w:rsid w:val="0037556C"/>
    <w:rsid w:val="0037741C"/>
    <w:rsid w:val="003848D2"/>
    <w:rsid w:val="00390B4A"/>
    <w:rsid w:val="003A1E19"/>
    <w:rsid w:val="003A1F4B"/>
    <w:rsid w:val="003A1FDC"/>
    <w:rsid w:val="003A6FC9"/>
    <w:rsid w:val="003B079E"/>
    <w:rsid w:val="003B197A"/>
    <w:rsid w:val="003B2A02"/>
    <w:rsid w:val="003B3953"/>
    <w:rsid w:val="003C76FA"/>
    <w:rsid w:val="003E46A8"/>
    <w:rsid w:val="003E69DB"/>
    <w:rsid w:val="003E7516"/>
    <w:rsid w:val="003F362F"/>
    <w:rsid w:val="003F41BA"/>
    <w:rsid w:val="003F4D6F"/>
    <w:rsid w:val="003F67A3"/>
    <w:rsid w:val="003F7205"/>
    <w:rsid w:val="003F7B2D"/>
    <w:rsid w:val="00400A8E"/>
    <w:rsid w:val="00402311"/>
    <w:rsid w:val="00402420"/>
    <w:rsid w:val="004054B9"/>
    <w:rsid w:val="00406000"/>
    <w:rsid w:val="00406E4F"/>
    <w:rsid w:val="0041022C"/>
    <w:rsid w:val="00410B3D"/>
    <w:rsid w:val="00411860"/>
    <w:rsid w:val="00412549"/>
    <w:rsid w:val="00421100"/>
    <w:rsid w:val="004218A7"/>
    <w:rsid w:val="00423D1C"/>
    <w:rsid w:val="00424811"/>
    <w:rsid w:val="00424BB7"/>
    <w:rsid w:val="00427DAC"/>
    <w:rsid w:val="00433D6A"/>
    <w:rsid w:val="004357B6"/>
    <w:rsid w:val="004369EB"/>
    <w:rsid w:val="00436F61"/>
    <w:rsid w:val="004435DC"/>
    <w:rsid w:val="00443AB4"/>
    <w:rsid w:val="00444273"/>
    <w:rsid w:val="00456485"/>
    <w:rsid w:val="00456661"/>
    <w:rsid w:val="0045697E"/>
    <w:rsid w:val="004622D7"/>
    <w:rsid w:val="0046640F"/>
    <w:rsid w:val="00470872"/>
    <w:rsid w:val="004735CB"/>
    <w:rsid w:val="00474205"/>
    <w:rsid w:val="004756E2"/>
    <w:rsid w:val="004767D0"/>
    <w:rsid w:val="00476D2C"/>
    <w:rsid w:val="00482497"/>
    <w:rsid w:val="004829D2"/>
    <w:rsid w:val="00486B26"/>
    <w:rsid w:val="00491312"/>
    <w:rsid w:val="00491C3C"/>
    <w:rsid w:val="00495B3C"/>
    <w:rsid w:val="004967BB"/>
    <w:rsid w:val="00496926"/>
    <w:rsid w:val="004A2085"/>
    <w:rsid w:val="004A25F2"/>
    <w:rsid w:val="004A61A0"/>
    <w:rsid w:val="004A769B"/>
    <w:rsid w:val="004B0201"/>
    <w:rsid w:val="004B0BDA"/>
    <w:rsid w:val="004B114D"/>
    <w:rsid w:val="004B13AE"/>
    <w:rsid w:val="004B63FA"/>
    <w:rsid w:val="004B735D"/>
    <w:rsid w:val="004C5F50"/>
    <w:rsid w:val="004C6EE4"/>
    <w:rsid w:val="004C6F08"/>
    <w:rsid w:val="004D01E1"/>
    <w:rsid w:val="004D2150"/>
    <w:rsid w:val="004D2E54"/>
    <w:rsid w:val="004D57E3"/>
    <w:rsid w:val="004E3602"/>
    <w:rsid w:val="004E50B7"/>
    <w:rsid w:val="004E5B9E"/>
    <w:rsid w:val="004F1CCF"/>
    <w:rsid w:val="004F21E2"/>
    <w:rsid w:val="004F4314"/>
    <w:rsid w:val="004F626B"/>
    <w:rsid w:val="00500F6E"/>
    <w:rsid w:val="00502960"/>
    <w:rsid w:val="00503D9C"/>
    <w:rsid w:val="0050513B"/>
    <w:rsid w:val="00506213"/>
    <w:rsid w:val="0050651B"/>
    <w:rsid w:val="00521EC1"/>
    <w:rsid w:val="0053124B"/>
    <w:rsid w:val="00531FD5"/>
    <w:rsid w:val="00532004"/>
    <w:rsid w:val="00533E7C"/>
    <w:rsid w:val="00534A9D"/>
    <w:rsid w:val="00535368"/>
    <w:rsid w:val="00535A38"/>
    <w:rsid w:val="00537E8D"/>
    <w:rsid w:val="00540280"/>
    <w:rsid w:val="00540DCC"/>
    <w:rsid w:val="00541675"/>
    <w:rsid w:val="0054445B"/>
    <w:rsid w:val="00551FD9"/>
    <w:rsid w:val="005526C4"/>
    <w:rsid w:val="00557DC2"/>
    <w:rsid w:val="0056049F"/>
    <w:rsid w:val="0056235D"/>
    <w:rsid w:val="00565391"/>
    <w:rsid w:val="00565515"/>
    <w:rsid w:val="00567615"/>
    <w:rsid w:val="00567B10"/>
    <w:rsid w:val="00567E8D"/>
    <w:rsid w:val="00574459"/>
    <w:rsid w:val="00581D07"/>
    <w:rsid w:val="00584192"/>
    <w:rsid w:val="005854FD"/>
    <w:rsid w:val="00585BEC"/>
    <w:rsid w:val="00586095"/>
    <w:rsid w:val="00586403"/>
    <w:rsid w:val="0059436F"/>
    <w:rsid w:val="00597F75"/>
    <w:rsid w:val="005A0EBC"/>
    <w:rsid w:val="005A1B4C"/>
    <w:rsid w:val="005A452F"/>
    <w:rsid w:val="005A73BA"/>
    <w:rsid w:val="005B0558"/>
    <w:rsid w:val="005B1E6F"/>
    <w:rsid w:val="005B2B2D"/>
    <w:rsid w:val="005C2E22"/>
    <w:rsid w:val="005C5C55"/>
    <w:rsid w:val="005C79B1"/>
    <w:rsid w:val="005D2238"/>
    <w:rsid w:val="005D5D9F"/>
    <w:rsid w:val="005E17A0"/>
    <w:rsid w:val="005E2CFB"/>
    <w:rsid w:val="005E4530"/>
    <w:rsid w:val="005E5E73"/>
    <w:rsid w:val="005E5EC2"/>
    <w:rsid w:val="005F1E50"/>
    <w:rsid w:val="005F43D8"/>
    <w:rsid w:val="005F590F"/>
    <w:rsid w:val="005F6238"/>
    <w:rsid w:val="005F63AE"/>
    <w:rsid w:val="00603CA1"/>
    <w:rsid w:val="00606DB4"/>
    <w:rsid w:val="006077F1"/>
    <w:rsid w:val="00610D55"/>
    <w:rsid w:val="0061185D"/>
    <w:rsid w:val="006121A9"/>
    <w:rsid w:val="00612871"/>
    <w:rsid w:val="00613305"/>
    <w:rsid w:val="00620F8E"/>
    <w:rsid w:val="00622D19"/>
    <w:rsid w:val="006250FB"/>
    <w:rsid w:val="00627BB0"/>
    <w:rsid w:val="006341BA"/>
    <w:rsid w:val="006353E3"/>
    <w:rsid w:val="00643150"/>
    <w:rsid w:val="0064336D"/>
    <w:rsid w:val="006478B3"/>
    <w:rsid w:val="00651C05"/>
    <w:rsid w:val="006571F9"/>
    <w:rsid w:val="006634F5"/>
    <w:rsid w:val="00664501"/>
    <w:rsid w:val="00674821"/>
    <w:rsid w:val="0067611B"/>
    <w:rsid w:val="00676521"/>
    <w:rsid w:val="00677462"/>
    <w:rsid w:val="0068316A"/>
    <w:rsid w:val="00684747"/>
    <w:rsid w:val="006909A2"/>
    <w:rsid w:val="0069387E"/>
    <w:rsid w:val="00696995"/>
    <w:rsid w:val="00696BFC"/>
    <w:rsid w:val="0069760F"/>
    <w:rsid w:val="006A0C25"/>
    <w:rsid w:val="006C0566"/>
    <w:rsid w:val="006D11D7"/>
    <w:rsid w:val="006D28E9"/>
    <w:rsid w:val="006D360C"/>
    <w:rsid w:val="006D4127"/>
    <w:rsid w:val="006D46F3"/>
    <w:rsid w:val="006E0B44"/>
    <w:rsid w:val="006E0CB4"/>
    <w:rsid w:val="006E3348"/>
    <w:rsid w:val="006E5190"/>
    <w:rsid w:val="006E5973"/>
    <w:rsid w:val="006E63A6"/>
    <w:rsid w:val="006E75DC"/>
    <w:rsid w:val="006F04FF"/>
    <w:rsid w:val="006F533A"/>
    <w:rsid w:val="007002CF"/>
    <w:rsid w:val="007014B8"/>
    <w:rsid w:val="00702CF5"/>
    <w:rsid w:val="007042B7"/>
    <w:rsid w:val="00704782"/>
    <w:rsid w:val="007100CC"/>
    <w:rsid w:val="00710CCF"/>
    <w:rsid w:val="00711140"/>
    <w:rsid w:val="00715EEC"/>
    <w:rsid w:val="0072171A"/>
    <w:rsid w:val="00724287"/>
    <w:rsid w:val="007258BB"/>
    <w:rsid w:val="00734F36"/>
    <w:rsid w:val="0073686F"/>
    <w:rsid w:val="0073782B"/>
    <w:rsid w:val="00740847"/>
    <w:rsid w:val="00744109"/>
    <w:rsid w:val="00753205"/>
    <w:rsid w:val="00753FE3"/>
    <w:rsid w:val="007542B2"/>
    <w:rsid w:val="007565F5"/>
    <w:rsid w:val="00756EA2"/>
    <w:rsid w:val="00757830"/>
    <w:rsid w:val="00760138"/>
    <w:rsid w:val="0076182A"/>
    <w:rsid w:val="00763702"/>
    <w:rsid w:val="0076505A"/>
    <w:rsid w:val="00766914"/>
    <w:rsid w:val="00770A8F"/>
    <w:rsid w:val="00771DF3"/>
    <w:rsid w:val="00772AFF"/>
    <w:rsid w:val="00773256"/>
    <w:rsid w:val="00774C3E"/>
    <w:rsid w:val="007820B2"/>
    <w:rsid w:val="0078283E"/>
    <w:rsid w:val="00784522"/>
    <w:rsid w:val="00784CF9"/>
    <w:rsid w:val="007860FC"/>
    <w:rsid w:val="007879D6"/>
    <w:rsid w:val="0079439D"/>
    <w:rsid w:val="00795873"/>
    <w:rsid w:val="007A1C44"/>
    <w:rsid w:val="007A1C9B"/>
    <w:rsid w:val="007A5EA9"/>
    <w:rsid w:val="007B438B"/>
    <w:rsid w:val="007B7FA9"/>
    <w:rsid w:val="007C0CEF"/>
    <w:rsid w:val="007C2BF4"/>
    <w:rsid w:val="007C6A66"/>
    <w:rsid w:val="007D0D1B"/>
    <w:rsid w:val="007D4914"/>
    <w:rsid w:val="007E1D5F"/>
    <w:rsid w:val="007F0431"/>
    <w:rsid w:val="007F2434"/>
    <w:rsid w:val="007F40D9"/>
    <w:rsid w:val="007F4BA1"/>
    <w:rsid w:val="007F50C4"/>
    <w:rsid w:val="007F610F"/>
    <w:rsid w:val="00800F09"/>
    <w:rsid w:val="008015E9"/>
    <w:rsid w:val="0080426E"/>
    <w:rsid w:val="00807252"/>
    <w:rsid w:val="00811114"/>
    <w:rsid w:val="008163F3"/>
    <w:rsid w:val="0081713F"/>
    <w:rsid w:val="0082413B"/>
    <w:rsid w:val="0083096D"/>
    <w:rsid w:val="00831D8D"/>
    <w:rsid w:val="00831F7A"/>
    <w:rsid w:val="00845EF2"/>
    <w:rsid w:val="00846CD0"/>
    <w:rsid w:val="008521D6"/>
    <w:rsid w:val="00853BF4"/>
    <w:rsid w:val="0086229F"/>
    <w:rsid w:val="00862C0D"/>
    <w:rsid w:val="00863457"/>
    <w:rsid w:val="00864108"/>
    <w:rsid w:val="00866816"/>
    <w:rsid w:val="008727FA"/>
    <w:rsid w:val="0087469D"/>
    <w:rsid w:val="00880460"/>
    <w:rsid w:val="00880AEC"/>
    <w:rsid w:val="008851F0"/>
    <w:rsid w:val="00886D32"/>
    <w:rsid w:val="00887C49"/>
    <w:rsid w:val="00887F16"/>
    <w:rsid w:val="008A6F8B"/>
    <w:rsid w:val="008A7AAA"/>
    <w:rsid w:val="008B12BC"/>
    <w:rsid w:val="008B467F"/>
    <w:rsid w:val="008B4E39"/>
    <w:rsid w:val="008B54C2"/>
    <w:rsid w:val="008C3368"/>
    <w:rsid w:val="008C6617"/>
    <w:rsid w:val="008D08A8"/>
    <w:rsid w:val="008D6439"/>
    <w:rsid w:val="008D6552"/>
    <w:rsid w:val="008F0387"/>
    <w:rsid w:val="008F2758"/>
    <w:rsid w:val="008F76A9"/>
    <w:rsid w:val="00900354"/>
    <w:rsid w:val="0090073A"/>
    <w:rsid w:val="009010F6"/>
    <w:rsid w:val="009016D6"/>
    <w:rsid w:val="00901F1A"/>
    <w:rsid w:val="00902150"/>
    <w:rsid w:val="00902594"/>
    <w:rsid w:val="00904436"/>
    <w:rsid w:val="0090602C"/>
    <w:rsid w:val="00913F76"/>
    <w:rsid w:val="00916624"/>
    <w:rsid w:val="009201BD"/>
    <w:rsid w:val="009241B1"/>
    <w:rsid w:val="00931900"/>
    <w:rsid w:val="009346BB"/>
    <w:rsid w:val="0094372C"/>
    <w:rsid w:val="00954340"/>
    <w:rsid w:val="0095713C"/>
    <w:rsid w:val="00960A76"/>
    <w:rsid w:val="00965687"/>
    <w:rsid w:val="00967396"/>
    <w:rsid w:val="00972C5B"/>
    <w:rsid w:val="009774F3"/>
    <w:rsid w:val="009829D2"/>
    <w:rsid w:val="00985CF8"/>
    <w:rsid w:val="00990D32"/>
    <w:rsid w:val="00992709"/>
    <w:rsid w:val="00993080"/>
    <w:rsid w:val="009A34FC"/>
    <w:rsid w:val="009A458D"/>
    <w:rsid w:val="009C4BA5"/>
    <w:rsid w:val="009E1044"/>
    <w:rsid w:val="009E25C9"/>
    <w:rsid w:val="009E3965"/>
    <w:rsid w:val="009F5188"/>
    <w:rsid w:val="009F56FD"/>
    <w:rsid w:val="00A01FE1"/>
    <w:rsid w:val="00A020BA"/>
    <w:rsid w:val="00A026F6"/>
    <w:rsid w:val="00A074A4"/>
    <w:rsid w:val="00A1321F"/>
    <w:rsid w:val="00A14DE3"/>
    <w:rsid w:val="00A14F89"/>
    <w:rsid w:val="00A16158"/>
    <w:rsid w:val="00A170ED"/>
    <w:rsid w:val="00A216C7"/>
    <w:rsid w:val="00A21F4C"/>
    <w:rsid w:val="00A2306D"/>
    <w:rsid w:val="00A24439"/>
    <w:rsid w:val="00A32E87"/>
    <w:rsid w:val="00A35212"/>
    <w:rsid w:val="00A36C0B"/>
    <w:rsid w:val="00A379D7"/>
    <w:rsid w:val="00A57400"/>
    <w:rsid w:val="00A575D6"/>
    <w:rsid w:val="00A61799"/>
    <w:rsid w:val="00A64306"/>
    <w:rsid w:val="00A65612"/>
    <w:rsid w:val="00A663E9"/>
    <w:rsid w:val="00A7082C"/>
    <w:rsid w:val="00A70D5D"/>
    <w:rsid w:val="00A751F2"/>
    <w:rsid w:val="00A7769C"/>
    <w:rsid w:val="00A83148"/>
    <w:rsid w:val="00A86271"/>
    <w:rsid w:val="00A8775E"/>
    <w:rsid w:val="00A93C6F"/>
    <w:rsid w:val="00A94223"/>
    <w:rsid w:val="00A9560C"/>
    <w:rsid w:val="00A96522"/>
    <w:rsid w:val="00A9677E"/>
    <w:rsid w:val="00A96816"/>
    <w:rsid w:val="00AA0C06"/>
    <w:rsid w:val="00AA158D"/>
    <w:rsid w:val="00AA3555"/>
    <w:rsid w:val="00AA6C1A"/>
    <w:rsid w:val="00AA7AB3"/>
    <w:rsid w:val="00AA7DD6"/>
    <w:rsid w:val="00AB18AE"/>
    <w:rsid w:val="00AB639D"/>
    <w:rsid w:val="00AC0364"/>
    <w:rsid w:val="00AC5D46"/>
    <w:rsid w:val="00AD328E"/>
    <w:rsid w:val="00AD40EF"/>
    <w:rsid w:val="00AD445C"/>
    <w:rsid w:val="00AD7D0E"/>
    <w:rsid w:val="00AD7EF7"/>
    <w:rsid w:val="00AE0771"/>
    <w:rsid w:val="00AE4439"/>
    <w:rsid w:val="00AE467C"/>
    <w:rsid w:val="00AE6E3D"/>
    <w:rsid w:val="00AE7092"/>
    <w:rsid w:val="00AF3F71"/>
    <w:rsid w:val="00AF68B2"/>
    <w:rsid w:val="00B02566"/>
    <w:rsid w:val="00B04BA7"/>
    <w:rsid w:val="00B10CD0"/>
    <w:rsid w:val="00B15CC1"/>
    <w:rsid w:val="00B20AF8"/>
    <w:rsid w:val="00B229B3"/>
    <w:rsid w:val="00B3143B"/>
    <w:rsid w:val="00B35AEA"/>
    <w:rsid w:val="00B36582"/>
    <w:rsid w:val="00B36E79"/>
    <w:rsid w:val="00B37E0D"/>
    <w:rsid w:val="00B40F76"/>
    <w:rsid w:val="00B42784"/>
    <w:rsid w:val="00B46790"/>
    <w:rsid w:val="00B52807"/>
    <w:rsid w:val="00B53913"/>
    <w:rsid w:val="00B56AB5"/>
    <w:rsid w:val="00B606B2"/>
    <w:rsid w:val="00B60A82"/>
    <w:rsid w:val="00B679F1"/>
    <w:rsid w:val="00B74A94"/>
    <w:rsid w:val="00B7729A"/>
    <w:rsid w:val="00B806E6"/>
    <w:rsid w:val="00B820EF"/>
    <w:rsid w:val="00B87AB3"/>
    <w:rsid w:val="00B87D6D"/>
    <w:rsid w:val="00B94100"/>
    <w:rsid w:val="00B94C6A"/>
    <w:rsid w:val="00B95D06"/>
    <w:rsid w:val="00B96444"/>
    <w:rsid w:val="00B97830"/>
    <w:rsid w:val="00BA109D"/>
    <w:rsid w:val="00BA35DD"/>
    <w:rsid w:val="00BA3C0E"/>
    <w:rsid w:val="00BB1381"/>
    <w:rsid w:val="00BB488A"/>
    <w:rsid w:val="00BB4F8B"/>
    <w:rsid w:val="00BB5727"/>
    <w:rsid w:val="00BC06CC"/>
    <w:rsid w:val="00BD7C5E"/>
    <w:rsid w:val="00BE0380"/>
    <w:rsid w:val="00BE1BB9"/>
    <w:rsid w:val="00BE5426"/>
    <w:rsid w:val="00BE6E3A"/>
    <w:rsid w:val="00BE7035"/>
    <w:rsid w:val="00BF2552"/>
    <w:rsid w:val="00BF25DA"/>
    <w:rsid w:val="00C03986"/>
    <w:rsid w:val="00C04A21"/>
    <w:rsid w:val="00C130C4"/>
    <w:rsid w:val="00C15E18"/>
    <w:rsid w:val="00C17CC7"/>
    <w:rsid w:val="00C22E86"/>
    <w:rsid w:val="00C2444C"/>
    <w:rsid w:val="00C251ED"/>
    <w:rsid w:val="00C30079"/>
    <w:rsid w:val="00C403AA"/>
    <w:rsid w:val="00C46E99"/>
    <w:rsid w:val="00C54CA0"/>
    <w:rsid w:val="00C5522F"/>
    <w:rsid w:val="00C627E8"/>
    <w:rsid w:val="00C66F20"/>
    <w:rsid w:val="00C7099C"/>
    <w:rsid w:val="00C74178"/>
    <w:rsid w:val="00C75D90"/>
    <w:rsid w:val="00C85516"/>
    <w:rsid w:val="00C86CE3"/>
    <w:rsid w:val="00C86DE0"/>
    <w:rsid w:val="00C87760"/>
    <w:rsid w:val="00C92A02"/>
    <w:rsid w:val="00C936ED"/>
    <w:rsid w:val="00CA2DCC"/>
    <w:rsid w:val="00CA3364"/>
    <w:rsid w:val="00CA3CC1"/>
    <w:rsid w:val="00CA587D"/>
    <w:rsid w:val="00CB135D"/>
    <w:rsid w:val="00CB3347"/>
    <w:rsid w:val="00CB6667"/>
    <w:rsid w:val="00CB6954"/>
    <w:rsid w:val="00CC0AC4"/>
    <w:rsid w:val="00CC222E"/>
    <w:rsid w:val="00CC54AA"/>
    <w:rsid w:val="00CC6ACF"/>
    <w:rsid w:val="00CD331C"/>
    <w:rsid w:val="00CD4C71"/>
    <w:rsid w:val="00CD51F3"/>
    <w:rsid w:val="00CE4EA0"/>
    <w:rsid w:val="00CE520E"/>
    <w:rsid w:val="00CE64FD"/>
    <w:rsid w:val="00CF0267"/>
    <w:rsid w:val="00CF0D7D"/>
    <w:rsid w:val="00CF5687"/>
    <w:rsid w:val="00D0025D"/>
    <w:rsid w:val="00D01F26"/>
    <w:rsid w:val="00D05E9C"/>
    <w:rsid w:val="00D10578"/>
    <w:rsid w:val="00D20530"/>
    <w:rsid w:val="00D20A6A"/>
    <w:rsid w:val="00D22DB9"/>
    <w:rsid w:val="00D24D42"/>
    <w:rsid w:val="00D3261A"/>
    <w:rsid w:val="00D32AF5"/>
    <w:rsid w:val="00D32C4B"/>
    <w:rsid w:val="00D33B2E"/>
    <w:rsid w:val="00D36684"/>
    <w:rsid w:val="00D41ADA"/>
    <w:rsid w:val="00D42EB2"/>
    <w:rsid w:val="00D46712"/>
    <w:rsid w:val="00D5379F"/>
    <w:rsid w:val="00D5383C"/>
    <w:rsid w:val="00D53F72"/>
    <w:rsid w:val="00D542E3"/>
    <w:rsid w:val="00D569D1"/>
    <w:rsid w:val="00D643DE"/>
    <w:rsid w:val="00D7005B"/>
    <w:rsid w:val="00D704F5"/>
    <w:rsid w:val="00D70D21"/>
    <w:rsid w:val="00D721B8"/>
    <w:rsid w:val="00D72A46"/>
    <w:rsid w:val="00D73E14"/>
    <w:rsid w:val="00D74BA8"/>
    <w:rsid w:val="00D77FD3"/>
    <w:rsid w:val="00D803FE"/>
    <w:rsid w:val="00D80701"/>
    <w:rsid w:val="00D80949"/>
    <w:rsid w:val="00D80B7F"/>
    <w:rsid w:val="00D830BB"/>
    <w:rsid w:val="00D8726F"/>
    <w:rsid w:val="00D90132"/>
    <w:rsid w:val="00D935BE"/>
    <w:rsid w:val="00D960D3"/>
    <w:rsid w:val="00D97750"/>
    <w:rsid w:val="00DA0E35"/>
    <w:rsid w:val="00DB09F6"/>
    <w:rsid w:val="00DB144A"/>
    <w:rsid w:val="00DB35FD"/>
    <w:rsid w:val="00DC2DED"/>
    <w:rsid w:val="00DD2607"/>
    <w:rsid w:val="00DD2DBC"/>
    <w:rsid w:val="00DD539E"/>
    <w:rsid w:val="00DE08DE"/>
    <w:rsid w:val="00DE3271"/>
    <w:rsid w:val="00DE37E1"/>
    <w:rsid w:val="00DE66FD"/>
    <w:rsid w:val="00DF02A0"/>
    <w:rsid w:val="00DF0821"/>
    <w:rsid w:val="00DF3204"/>
    <w:rsid w:val="00DF4698"/>
    <w:rsid w:val="00DF62A3"/>
    <w:rsid w:val="00DF6C23"/>
    <w:rsid w:val="00E0096C"/>
    <w:rsid w:val="00E01D86"/>
    <w:rsid w:val="00E0251B"/>
    <w:rsid w:val="00E03BA4"/>
    <w:rsid w:val="00E03C50"/>
    <w:rsid w:val="00E056F1"/>
    <w:rsid w:val="00E0795B"/>
    <w:rsid w:val="00E11774"/>
    <w:rsid w:val="00E14CC1"/>
    <w:rsid w:val="00E1680D"/>
    <w:rsid w:val="00E2131F"/>
    <w:rsid w:val="00E213CA"/>
    <w:rsid w:val="00E31E0F"/>
    <w:rsid w:val="00E32072"/>
    <w:rsid w:val="00E34524"/>
    <w:rsid w:val="00E36D19"/>
    <w:rsid w:val="00E37ECF"/>
    <w:rsid w:val="00E44AAD"/>
    <w:rsid w:val="00E47328"/>
    <w:rsid w:val="00E47671"/>
    <w:rsid w:val="00E50431"/>
    <w:rsid w:val="00E5156A"/>
    <w:rsid w:val="00E52093"/>
    <w:rsid w:val="00E63130"/>
    <w:rsid w:val="00E63A09"/>
    <w:rsid w:val="00E6603C"/>
    <w:rsid w:val="00E72579"/>
    <w:rsid w:val="00E747CA"/>
    <w:rsid w:val="00E7501D"/>
    <w:rsid w:val="00E75552"/>
    <w:rsid w:val="00E77C8A"/>
    <w:rsid w:val="00E80A9A"/>
    <w:rsid w:val="00E80EE4"/>
    <w:rsid w:val="00E80EED"/>
    <w:rsid w:val="00E92858"/>
    <w:rsid w:val="00E96CFD"/>
    <w:rsid w:val="00E97EAF"/>
    <w:rsid w:val="00EA020B"/>
    <w:rsid w:val="00EB5783"/>
    <w:rsid w:val="00EB6BD9"/>
    <w:rsid w:val="00EB7B99"/>
    <w:rsid w:val="00EC153C"/>
    <w:rsid w:val="00EC1ADA"/>
    <w:rsid w:val="00EC71A2"/>
    <w:rsid w:val="00ED048C"/>
    <w:rsid w:val="00ED08E5"/>
    <w:rsid w:val="00ED121C"/>
    <w:rsid w:val="00ED1847"/>
    <w:rsid w:val="00EE1CE6"/>
    <w:rsid w:val="00EE228A"/>
    <w:rsid w:val="00EE429C"/>
    <w:rsid w:val="00EE7110"/>
    <w:rsid w:val="00EE7A6B"/>
    <w:rsid w:val="00EF044E"/>
    <w:rsid w:val="00EF17AB"/>
    <w:rsid w:val="00EF1BF2"/>
    <w:rsid w:val="00EF383E"/>
    <w:rsid w:val="00EF5A35"/>
    <w:rsid w:val="00EF6841"/>
    <w:rsid w:val="00EF6903"/>
    <w:rsid w:val="00EF7D9A"/>
    <w:rsid w:val="00F0364E"/>
    <w:rsid w:val="00F05DA2"/>
    <w:rsid w:val="00F06E43"/>
    <w:rsid w:val="00F10945"/>
    <w:rsid w:val="00F1153D"/>
    <w:rsid w:val="00F1263F"/>
    <w:rsid w:val="00F1279C"/>
    <w:rsid w:val="00F1285E"/>
    <w:rsid w:val="00F12CA1"/>
    <w:rsid w:val="00F13540"/>
    <w:rsid w:val="00F13F81"/>
    <w:rsid w:val="00F15D4C"/>
    <w:rsid w:val="00F177D1"/>
    <w:rsid w:val="00F20C6F"/>
    <w:rsid w:val="00F21EAF"/>
    <w:rsid w:val="00F22413"/>
    <w:rsid w:val="00F25E74"/>
    <w:rsid w:val="00F30BAD"/>
    <w:rsid w:val="00F3421D"/>
    <w:rsid w:val="00F35948"/>
    <w:rsid w:val="00F359EE"/>
    <w:rsid w:val="00F41241"/>
    <w:rsid w:val="00F41D6F"/>
    <w:rsid w:val="00F426D7"/>
    <w:rsid w:val="00F44EBE"/>
    <w:rsid w:val="00F46533"/>
    <w:rsid w:val="00F46C36"/>
    <w:rsid w:val="00F5047D"/>
    <w:rsid w:val="00F5183D"/>
    <w:rsid w:val="00F606BF"/>
    <w:rsid w:val="00F62BD3"/>
    <w:rsid w:val="00F7001D"/>
    <w:rsid w:val="00F71912"/>
    <w:rsid w:val="00F72F3A"/>
    <w:rsid w:val="00F77503"/>
    <w:rsid w:val="00F8120A"/>
    <w:rsid w:val="00F84358"/>
    <w:rsid w:val="00F8629B"/>
    <w:rsid w:val="00F9269D"/>
    <w:rsid w:val="00F92E95"/>
    <w:rsid w:val="00F93AAC"/>
    <w:rsid w:val="00F96421"/>
    <w:rsid w:val="00F96F24"/>
    <w:rsid w:val="00F97672"/>
    <w:rsid w:val="00FB1BB2"/>
    <w:rsid w:val="00FB2C29"/>
    <w:rsid w:val="00FB3EA7"/>
    <w:rsid w:val="00FB71A5"/>
    <w:rsid w:val="00FC2E32"/>
    <w:rsid w:val="00FC49D3"/>
    <w:rsid w:val="00FC593C"/>
    <w:rsid w:val="00FD59A3"/>
    <w:rsid w:val="00FE1D1C"/>
    <w:rsid w:val="00FE48D9"/>
    <w:rsid w:val="00FF49C3"/>
    <w:rsid w:val="00FF6656"/>
    <w:rsid w:val="1220F7F8"/>
    <w:rsid w:val="510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605E5"/>
  <w15:docId w15:val="{C5DC32A8-3748-4062-B172-29B2AB0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4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10945"/>
    <w:pPr>
      <w:keepNext/>
      <w:outlineLvl w:val="0"/>
    </w:pPr>
    <w:rPr>
      <w:rFonts w:ascii="Verdana" w:hAnsi="Verdana"/>
      <w:b/>
      <w:bCs/>
      <w:sz w:val="20"/>
      <w:szCs w:val="15"/>
    </w:rPr>
  </w:style>
  <w:style w:type="paragraph" w:styleId="Ttulo3">
    <w:name w:val="heading 3"/>
    <w:basedOn w:val="Normal"/>
    <w:next w:val="Normal"/>
    <w:qFormat/>
    <w:rsid w:val="00F10945"/>
    <w:pPr>
      <w:keepNext/>
      <w:outlineLvl w:val="2"/>
    </w:pPr>
    <w:rPr>
      <w:rFonts w:ascii="Verdana" w:hAnsi="Verdana"/>
      <w:b/>
      <w:bCs/>
      <w:color w:val="008000"/>
      <w:sz w:val="20"/>
      <w:szCs w:val="15"/>
    </w:rPr>
  </w:style>
  <w:style w:type="paragraph" w:styleId="Ttulo4">
    <w:name w:val="heading 4"/>
    <w:basedOn w:val="Normal"/>
    <w:next w:val="Normal"/>
    <w:qFormat/>
    <w:rsid w:val="00F10945"/>
    <w:pPr>
      <w:keepNext/>
      <w:outlineLvl w:val="3"/>
    </w:pPr>
    <w:rPr>
      <w:rFonts w:ascii="Verdana" w:hAnsi="Verdana"/>
      <w:b/>
      <w:bCs/>
      <w:color w:val="CC0000"/>
      <w:sz w:val="20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0945"/>
    <w:pPr>
      <w:spacing w:before="100" w:beforeAutospacing="1" w:after="100" w:afterAutospacing="1"/>
    </w:pPr>
  </w:style>
  <w:style w:type="paragraph" w:styleId="Encabezado">
    <w:name w:val="header"/>
    <w:aliases w:val="encabezado,h8,h9,h10,h18"/>
    <w:basedOn w:val="Normal"/>
    <w:link w:val="EncabezadoCar"/>
    <w:rsid w:val="008241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13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B2E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E5C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rsid w:val="001B2E5C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427DAC"/>
    <w:pPr>
      <w:ind w:left="720"/>
      <w:contextualSpacing/>
    </w:pPr>
  </w:style>
  <w:style w:type="table" w:customStyle="1" w:styleId="Listaclara-nfasis11">
    <w:name w:val="Lista clara - Énfasis 11"/>
    <w:basedOn w:val="Tablanormal"/>
    <w:uiPriority w:val="61"/>
    <w:rsid w:val="00557DC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basedOn w:val="Fuentedeprrafopredeter"/>
    <w:unhideWhenUsed/>
    <w:rsid w:val="00AD445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013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3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820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820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820B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2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20B2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1E16FC"/>
    <w:rPr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unhideWhenUsed/>
    <w:rsid w:val="00E213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213CA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E213CA"/>
    <w:rPr>
      <w:vertAlign w:val="superscript"/>
    </w:rPr>
  </w:style>
  <w:style w:type="paragraph" w:styleId="Sinespaciado">
    <w:name w:val="No Spacing"/>
    <w:uiPriority w:val="1"/>
    <w:qFormat/>
    <w:rsid w:val="00AA158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16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254"/>
    <w:rPr>
      <w:color w:val="605E5C"/>
      <w:shd w:val="clear" w:color="auto" w:fill="E1DFDD"/>
    </w:rPr>
  </w:style>
  <w:style w:type="table" w:customStyle="1" w:styleId="TableGrid1">
    <w:name w:val="TableGrid1"/>
    <w:rsid w:val="00CA336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868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8032A-C745-4EC8-A89D-9FBC9CC9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E326A-3657-4E29-BAF2-EE4ED7135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2E815-B11F-4980-A3EF-E84094C9D07D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AD3E91F2-E943-4510-A81D-70FFDF88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Status Form</vt:lpstr>
    </vt:vector>
  </TitlesOfParts>
  <Company>Adore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Form</dc:title>
  <dc:creator>PATRICIO</dc:creator>
  <cp:lastModifiedBy>laura</cp:lastModifiedBy>
  <cp:revision>63</cp:revision>
  <cp:lastPrinted>2023-06-20T15:44:00Z</cp:lastPrinted>
  <dcterms:created xsi:type="dcterms:W3CDTF">2025-04-21T20:29:00Z</dcterms:created>
  <dcterms:modified xsi:type="dcterms:W3CDTF">2025-07-11T20:50:00Z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2025-04-21T20:29:29Z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e4854628-abba-4d85-9228-47e15782162a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