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1375" w:type="dxa"/>
        <w:tblInd w:w="-1281" w:type="dxa"/>
        <w:tblLook w:val="04A0" w:firstRow="1" w:lastRow="0" w:firstColumn="1" w:lastColumn="0" w:noHBand="0" w:noVBand="1"/>
      </w:tblPr>
      <w:tblGrid>
        <w:gridCol w:w="2441"/>
        <w:gridCol w:w="2660"/>
        <w:gridCol w:w="68"/>
        <w:gridCol w:w="6237"/>
      </w:tblGrid>
      <w:tr w:rsidR="005455BA" w:rsidRPr="00395876" w14:paraId="747952F4" w14:textId="77777777" w:rsidTr="00A95B58">
        <w:trPr>
          <w:trHeight w:val="315"/>
        </w:trPr>
        <w:tc>
          <w:tcPr>
            <w:tcW w:w="2410" w:type="dxa"/>
            <w:noWrap/>
            <w:hideMark/>
          </w:tcPr>
          <w:p w14:paraId="55F6C3A3" w14:textId="77777777" w:rsidR="00EF2B1F" w:rsidRPr="00395876" w:rsidRDefault="00EF2B1F">
            <w:pPr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t>Fecha (</w:t>
            </w:r>
            <w:proofErr w:type="spellStart"/>
            <w:r w:rsidRPr="00395876">
              <w:rPr>
                <w:rFonts w:ascii="Verdana" w:hAnsi="Verdana" w:cs="Arial"/>
                <w:b/>
                <w:bCs/>
              </w:rPr>
              <w:t>dd</w:t>
            </w:r>
            <w:proofErr w:type="spellEnd"/>
            <w:r w:rsidRPr="00395876">
              <w:rPr>
                <w:rFonts w:ascii="Verdana" w:hAnsi="Verdana" w:cs="Arial"/>
                <w:b/>
                <w:bCs/>
              </w:rPr>
              <w:t>/mm/</w:t>
            </w:r>
            <w:proofErr w:type="spellStart"/>
            <w:r w:rsidRPr="00395876">
              <w:rPr>
                <w:rFonts w:ascii="Verdana" w:hAnsi="Verdana" w:cs="Arial"/>
                <w:b/>
                <w:bCs/>
              </w:rPr>
              <w:t>aa</w:t>
            </w:r>
            <w:proofErr w:type="spellEnd"/>
            <w:r w:rsidRPr="00395876">
              <w:rPr>
                <w:rFonts w:ascii="Verdana" w:hAnsi="Verdana" w:cs="Arial"/>
                <w:b/>
                <w:bCs/>
              </w:rPr>
              <w:t>):</w:t>
            </w:r>
          </w:p>
        </w:tc>
        <w:tc>
          <w:tcPr>
            <w:tcW w:w="2660" w:type="dxa"/>
            <w:tcBorders>
              <w:right w:val="single" w:sz="4" w:space="0" w:color="auto"/>
            </w:tcBorders>
            <w:hideMark/>
          </w:tcPr>
          <w:p w14:paraId="571D8F39" w14:textId="77777777" w:rsidR="00EF2B1F" w:rsidRPr="00395876" w:rsidRDefault="00EF2B1F" w:rsidP="00BC531E">
            <w:pPr>
              <w:jc w:val="center"/>
              <w:rPr>
                <w:rFonts w:ascii="Verdana" w:hAnsi="Verdana" w:cs="Arial"/>
              </w:rPr>
            </w:pPr>
          </w:p>
          <w:p w14:paraId="76BC3248" w14:textId="4233C51C" w:rsidR="00A96AB4" w:rsidRPr="00395876" w:rsidRDefault="00A96AB4" w:rsidP="00BC531E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63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CE1FB7A" w14:textId="77777777" w:rsidR="00EF2B1F" w:rsidRPr="00395876" w:rsidRDefault="00EF2B1F">
            <w:pPr>
              <w:rPr>
                <w:rFonts w:ascii="Verdana" w:hAnsi="Verdana" w:cs="Arial"/>
              </w:rPr>
            </w:pPr>
          </w:p>
        </w:tc>
      </w:tr>
      <w:tr w:rsidR="005455BA" w:rsidRPr="00395876" w14:paraId="0B317898" w14:textId="77777777" w:rsidTr="00005785">
        <w:trPr>
          <w:trHeight w:val="89"/>
        </w:trPr>
        <w:tc>
          <w:tcPr>
            <w:tcW w:w="11375" w:type="dxa"/>
            <w:gridSpan w:val="4"/>
            <w:noWrap/>
            <w:hideMark/>
          </w:tcPr>
          <w:p w14:paraId="6D706076" w14:textId="77777777" w:rsidR="00EF2B1F" w:rsidRPr="00395876" w:rsidRDefault="00EF2B1F">
            <w:pPr>
              <w:rPr>
                <w:rFonts w:ascii="Verdana" w:hAnsi="Verdana" w:cs="Arial"/>
              </w:rPr>
            </w:pPr>
          </w:p>
        </w:tc>
      </w:tr>
      <w:tr w:rsidR="005455BA" w:rsidRPr="00395876" w14:paraId="1A998404" w14:textId="77777777" w:rsidTr="00A95B58">
        <w:trPr>
          <w:trHeight w:val="479"/>
        </w:trPr>
        <w:tc>
          <w:tcPr>
            <w:tcW w:w="2410" w:type="dxa"/>
            <w:noWrap/>
            <w:hideMark/>
          </w:tcPr>
          <w:p w14:paraId="03EC1E16" w14:textId="6A35A9B1" w:rsidR="000F018B" w:rsidRPr="00395876" w:rsidRDefault="000F018B">
            <w:pPr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t>Objeto de auditoría</w:t>
            </w:r>
            <w:r w:rsidR="00A95B58" w:rsidRPr="00395876">
              <w:rPr>
                <w:rFonts w:ascii="Verdana" w:hAnsi="Verdana" w:cs="Arial"/>
                <w:b/>
                <w:bCs/>
              </w:rPr>
              <w:t xml:space="preserve"> (aspecto evaluable)</w:t>
            </w:r>
            <w:r w:rsidRPr="00395876">
              <w:rPr>
                <w:rFonts w:ascii="Verdana" w:hAnsi="Verdana" w:cs="Arial"/>
                <w:b/>
                <w:bCs/>
              </w:rPr>
              <w:t>:</w:t>
            </w:r>
          </w:p>
        </w:tc>
        <w:tc>
          <w:tcPr>
            <w:tcW w:w="8965" w:type="dxa"/>
            <w:gridSpan w:val="3"/>
          </w:tcPr>
          <w:p w14:paraId="144AF4AE" w14:textId="4B52272D" w:rsidR="000F018B" w:rsidRPr="00395876" w:rsidRDefault="000F018B" w:rsidP="00046CA5">
            <w:pPr>
              <w:jc w:val="both"/>
              <w:rPr>
                <w:rFonts w:ascii="Verdana" w:hAnsi="Verdana" w:cs="Arial"/>
              </w:rPr>
            </w:pPr>
          </w:p>
        </w:tc>
      </w:tr>
      <w:tr w:rsidR="005455BA" w:rsidRPr="00395876" w14:paraId="1E55101C" w14:textId="77777777" w:rsidTr="00005785">
        <w:trPr>
          <w:trHeight w:val="47"/>
        </w:trPr>
        <w:tc>
          <w:tcPr>
            <w:tcW w:w="11375" w:type="dxa"/>
            <w:gridSpan w:val="4"/>
            <w:noWrap/>
            <w:hideMark/>
          </w:tcPr>
          <w:p w14:paraId="0E6A47E7" w14:textId="77777777" w:rsidR="00EF2B1F" w:rsidRPr="00395876" w:rsidRDefault="00EF2B1F" w:rsidP="00001BBE">
            <w:pPr>
              <w:jc w:val="both"/>
              <w:rPr>
                <w:rFonts w:ascii="Verdana" w:hAnsi="Verdana" w:cs="Arial"/>
              </w:rPr>
            </w:pPr>
          </w:p>
        </w:tc>
      </w:tr>
      <w:tr w:rsidR="005455BA" w:rsidRPr="00395876" w14:paraId="526A4F32" w14:textId="77777777" w:rsidTr="00A95B58">
        <w:trPr>
          <w:trHeight w:val="719"/>
        </w:trPr>
        <w:tc>
          <w:tcPr>
            <w:tcW w:w="2410" w:type="dxa"/>
            <w:hideMark/>
          </w:tcPr>
          <w:p w14:paraId="4057B593" w14:textId="77777777" w:rsidR="000F018B" w:rsidRPr="00395876" w:rsidRDefault="000F018B">
            <w:pPr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t>Dependencia(s):</w:t>
            </w:r>
          </w:p>
        </w:tc>
        <w:tc>
          <w:tcPr>
            <w:tcW w:w="8965" w:type="dxa"/>
            <w:gridSpan w:val="3"/>
            <w:hideMark/>
          </w:tcPr>
          <w:p w14:paraId="2C65A4A6" w14:textId="29B5D1E0" w:rsidR="000F018B" w:rsidRPr="00395876" w:rsidRDefault="000F018B" w:rsidP="002431A7">
            <w:pPr>
              <w:jc w:val="both"/>
              <w:rPr>
                <w:rFonts w:ascii="Verdana" w:hAnsi="Verdana" w:cs="Arial"/>
              </w:rPr>
            </w:pPr>
          </w:p>
        </w:tc>
      </w:tr>
      <w:tr w:rsidR="005455BA" w:rsidRPr="00395876" w14:paraId="18E47BB2" w14:textId="77777777" w:rsidTr="00005785">
        <w:trPr>
          <w:trHeight w:val="108"/>
        </w:trPr>
        <w:tc>
          <w:tcPr>
            <w:tcW w:w="11375" w:type="dxa"/>
            <w:gridSpan w:val="4"/>
            <w:hideMark/>
          </w:tcPr>
          <w:p w14:paraId="536D084E" w14:textId="77777777" w:rsidR="00EF2B1F" w:rsidRPr="00395876" w:rsidRDefault="00EF2B1F" w:rsidP="00001BBE">
            <w:pPr>
              <w:jc w:val="both"/>
              <w:rPr>
                <w:rFonts w:ascii="Verdana" w:hAnsi="Verdana" w:cs="Arial"/>
              </w:rPr>
            </w:pPr>
          </w:p>
        </w:tc>
      </w:tr>
      <w:tr w:rsidR="005455BA" w:rsidRPr="00395876" w14:paraId="25C9683B" w14:textId="77777777" w:rsidTr="00A95B58">
        <w:trPr>
          <w:trHeight w:val="510"/>
        </w:trPr>
        <w:tc>
          <w:tcPr>
            <w:tcW w:w="2410" w:type="dxa"/>
            <w:hideMark/>
          </w:tcPr>
          <w:p w14:paraId="106A0999" w14:textId="77777777" w:rsidR="00EF2B1F" w:rsidRPr="00395876" w:rsidRDefault="00EF2B1F" w:rsidP="00EF2B1F">
            <w:pPr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t>Proceso(s):</w:t>
            </w:r>
          </w:p>
        </w:tc>
        <w:tc>
          <w:tcPr>
            <w:tcW w:w="8965" w:type="dxa"/>
            <w:gridSpan w:val="3"/>
            <w:noWrap/>
          </w:tcPr>
          <w:p w14:paraId="4EFEF352" w14:textId="3F4140C3" w:rsidR="00EF2B1F" w:rsidRPr="00395876" w:rsidRDefault="00EF2B1F" w:rsidP="00046CA5">
            <w:pPr>
              <w:jc w:val="both"/>
              <w:rPr>
                <w:rFonts w:ascii="Verdana" w:hAnsi="Verdana" w:cs="Arial"/>
                <w:bCs/>
              </w:rPr>
            </w:pPr>
          </w:p>
        </w:tc>
      </w:tr>
      <w:tr w:rsidR="005455BA" w:rsidRPr="00395876" w14:paraId="1F03E5C9" w14:textId="77777777" w:rsidTr="00005785">
        <w:trPr>
          <w:trHeight w:val="47"/>
        </w:trPr>
        <w:tc>
          <w:tcPr>
            <w:tcW w:w="11375" w:type="dxa"/>
            <w:gridSpan w:val="4"/>
            <w:hideMark/>
          </w:tcPr>
          <w:p w14:paraId="3AB0784D" w14:textId="77777777" w:rsidR="00EF2B1F" w:rsidRPr="00395876" w:rsidRDefault="00EF2B1F" w:rsidP="00EF2B1F">
            <w:pPr>
              <w:rPr>
                <w:rFonts w:ascii="Verdana" w:hAnsi="Verdana" w:cs="Arial"/>
              </w:rPr>
            </w:pPr>
          </w:p>
        </w:tc>
      </w:tr>
      <w:tr w:rsidR="0072773A" w:rsidRPr="00395876" w14:paraId="04511166" w14:textId="77777777" w:rsidTr="00A95B58">
        <w:trPr>
          <w:trHeight w:val="969"/>
        </w:trPr>
        <w:tc>
          <w:tcPr>
            <w:tcW w:w="2410" w:type="dxa"/>
          </w:tcPr>
          <w:p w14:paraId="0671BE84" w14:textId="77777777" w:rsidR="0072773A" w:rsidRPr="00395876" w:rsidRDefault="0072773A" w:rsidP="0072773A">
            <w:pPr>
              <w:rPr>
                <w:rFonts w:ascii="Verdana" w:hAnsi="Verdana" w:cs="Arial"/>
                <w:b/>
                <w:bCs/>
              </w:rPr>
            </w:pPr>
          </w:p>
          <w:p w14:paraId="60231AD9" w14:textId="28DC675B" w:rsidR="0072773A" w:rsidRPr="00395876" w:rsidRDefault="0072773A" w:rsidP="0072773A">
            <w:pPr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t>Objetivo (s) estratégico</w:t>
            </w:r>
            <w:r w:rsidR="00A95B58" w:rsidRPr="00395876">
              <w:rPr>
                <w:rFonts w:ascii="Verdana" w:hAnsi="Verdana" w:cs="Arial"/>
                <w:b/>
                <w:bCs/>
              </w:rPr>
              <w:t>(</w:t>
            </w:r>
            <w:r w:rsidRPr="00395876">
              <w:rPr>
                <w:rFonts w:ascii="Verdana" w:hAnsi="Verdana" w:cs="Arial"/>
                <w:b/>
                <w:bCs/>
              </w:rPr>
              <w:t>s</w:t>
            </w:r>
            <w:r w:rsidR="00A95B58" w:rsidRPr="00395876">
              <w:rPr>
                <w:rFonts w:ascii="Verdana" w:hAnsi="Verdana" w:cs="Arial"/>
                <w:b/>
                <w:bCs/>
              </w:rPr>
              <w:t>):</w:t>
            </w:r>
          </w:p>
        </w:tc>
        <w:tc>
          <w:tcPr>
            <w:tcW w:w="8965" w:type="dxa"/>
            <w:gridSpan w:val="3"/>
            <w:noWrap/>
          </w:tcPr>
          <w:p w14:paraId="3DC9DDDC" w14:textId="77777777" w:rsidR="0072773A" w:rsidRPr="00395876" w:rsidRDefault="0072773A" w:rsidP="001C6F71">
            <w:pPr>
              <w:jc w:val="both"/>
              <w:rPr>
                <w:rFonts w:ascii="Verdana" w:hAnsi="Verdana" w:cs="Arial"/>
                <w:iCs/>
                <w:u w:val="single"/>
              </w:rPr>
            </w:pPr>
          </w:p>
        </w:tc>
      </w:tr>
      <w:tr w:rsidR="00A95B58" w:rsidRPr="00395876" w14:paraId="171F76A0" w14:textId="77777777" w:rsidTr="00A95B58">
        <w:trPr>
          <w:trHeight w:val="260"/>
        </w:trPr>
        <w:tc>
          <w:tcPr>
            <w:tcW w:w="11375" w:type="dxa"/>
            <w:gridSpan w:val="4"/>
          </w:tcPr>
          <w:p w14:paraId="1A42FE38" w14:textId="77777777" w:rsidR="00A95B58" w:rsidRPr="00395876" w:rsidRDefault="00A95B58" w:rsidP="001C6F71">
            <w:pPr>
              <w:jc w:val="both"/>
              <w:rPr>
                <w:rFonts w:ascii="Verdana" w:hAnsi="Verdana" w:cs="Arial"/>
                <w:iCs/>
                <w:u w:val="single"/>
              </w:rPr>
            </w:pPr>
          </w:p>
        </w:tc>
      </w:tr>
      <w:tr w:rsidR="005455BA" w:rsidRPr="00395876" w14:paraId="7393A02D" w14:textId="77777777" w:rsidTr="00A95B58">
        <w:trPr>
          <w:trHeight w:val="1485"/>
        </w:trPr>
        <w:tc>
          <w:tcPr>
            <w:tcW w:w="2410" w:type="dxa"/>
            <w:hideMark/>
          </w:tcPr>
          <w:p w14:paraId="73931241" w14:textId="77777777" w:rsidR="00EF2B1F" w:rsidRPr="00395876" w:rsidRDefault="00EF2B1F" w:rsidP="00A95B58">
            <w:pPr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t>Alcance:</w:t>
            </w:r>
          </w:p>
        </w:tc>
        <w:tc>
          <w:tcPr>
            <w:tcW w:w="8965" w:type="dxa"/>
            <w:gridSpan w:val="3"/>
            <w:noWrap/>
            <w:hideMark/>
          </w:tcPr>
          <w:p w14:paraId="0D00B390" w14:textId="455E5022" w:rsidR="001C6F71" w:rsidRPr="00395876" w:rsidRDefault="001C6F71" w:rsidP="001C6F71">
            <w:pPr>
              <w:jc w:val="both"/>
              <w:rPr>
                <w:rFonts w:ascii="Verdana" w:hAnsi="Verdana" w:cs="Arial"/>
                <w:iCs/>
                <w:u w:val="single"/>
              </w:rPr>
            </w:pPr>
            <w:r w:rsidRPr="00395876">
              <w:rPr>
                <w:rFonts w:ascii="Verdana" w:hAnsi="Verdana" w:cs="Arial"/>
                <w:iCs/>
                <w:u w:val="single"/>
              </w:rPr>
              <w:t xml:space="preserve">Control de cumplimiento: </w:t>
            </w:r>
          </w:p>
          <w:p w14:paraId="6EF55455" w14:textId="77777777" w:rsidR="001C6F71" w:rsidRPr="00395876" w:rsidRDefault="001C6F71" w:rsidP="001C6F71">
            <w:pPr>
              <w:jc w:val="both"/>
              <w:rPr>
                <w:rFonts w:ascii="Verdana" w:hAnsi="Verdana" w:cs="Arial"/>
                <w:iCs/>
                <w:u w:val="single"/>
              </w:rPr>
            </w:pPr>
          </w:p>
          <w:p w14:paraId="54B1237C" w14:textId="4E34F348" w:rsidR="001C6F71" w:rsidRPr="00395876" w:rsidRDefault="001C6F71" w:rsidP="001C6F71">
            <w:pPr>
              <w:jc w:val="both"/>
              <w:rPr>
                <w:rFonts w:ascii="Verdana" w:hAnsi="Verdana" w:cs="Arial"/>
                <w:iCs/>
                <w:u w:val="single"/>
              </w:rPr>
            </w:pPr>
            <w:r w:rsidRPr="00395876">
              <w:rPr>
                <w:rFonts w:ascii="Verdana" w:hAnsi="Verdana" w:cs="Arial"/>
                <w:iCs/>
                <w:u w:val="single"/>
              </w:rPr>
              <w:t xml:space="preserve">Control financiero: </w:t>
            </w:r>
          </w:p>
          <w:p w14:paraId="2AAB2763" w14:textId="77777777" w:rsidR="001C6F71" w:rsidRPr="00395876" w:rsidRDefault="001C6F71" w:rsidP="001C6F71">
            <w:pPr>
              <w:jc w:val="both"/>
              <w:rPr>
                <w:rFonts w:ascii="Verdana" w:hAnsi="Verdana" w:cs="Arial"/>
                <w:iCs/>
                <w:u w:val="single"/>
              </w:rPr>
            </w:pPr>
          </w:p>
          <w:p w14:paraId="0312C48E" w14:textId="6065DD35" w:rsidR="001C6F71" w:rsidRPr="00395876" w:rsidRDefault="001C6F71" w:rsidP="001C6F71">
            <w:pPr>
              <w:jc w:val="both"/>
              <w:rPr>
                <w:rFonts w:ascii="Verdana" w:hAnsi="Verdana" w:cs="Arial"/>
                <w:iCs/>
              </w:rPr>
            </w:pPr>
            <w:r w:rsidRPr="00395876">
              <w:rPr>
                <w:rFonts w:ascii="Verdana" w:hAnsi="Verdana" w:cs="Arial"/>
                <w:iCs/>
                <w:u w:val="single"/>
              </w:rPr>
              <w:t xml:space="preserve">Control de gestión y resultados: </w:t>
            </w:r>
          </w:p>
          <w:p w14:paraId="020B28EC" w14:textId="77777777" w:rsidR="001C6F71" w:rsidRPr="00395876" w:rsidRDefault="001C6F71" w:rsidP="001C6F71">
            <w:pPr>
              <w:jc w:val="both"/>
              <w:rPr>
                <w:rFonts w:ascii="Verdana" w:hAnsi="Verdana" w:cs="Arial"/>
                <w:iCs/>
                <w:u w:val="single"/>
              </w:rPr>
            </w:pPr>
          </w:p>
          <w:p w14:paraId="07D1C8CE" w14:textId="77777777" w:rsidR="0054349F" w:rsidRPr="00395876" w:rsidRDefault="00005785" w:rsidP="001C6F71">
            <w:pPr>
              <w:jc w:val="both"/>
              <w:rPr>
                <w:rFonts w:ascii="Verdana" w:hAnsi="Verdana" w:cs="Arial"/>
                <w:iCs/>
              </w:rPr>
            </w:pPr>
            <w:r w:rsidRPr="00395876">
              <w:rPr>
                <w:rFonts w:ascii="Verdana" w:hAnsi="Verdana" w:cs="Arial"/>
                <w:iCs/>
                <w:u w:val="single"/>
              </w:rPr>
              <w:t>Restricciones de acceso a la información</w:t>
            </w:r>
            <w:r w:rsidRPr="00395876">
              <w:rPr>
                <w:rFonts w:ascii="Verdana" w:hAnsi="Verdana" w:cs="Arial"/>
                <w:iCs/>
              </w:rPr>
              <w:t>.</w:t>
            </w:r>
          </w:p>
          <w:p w14:paraId="456CA21A" w14:textId="29644C59" w:rsidR="00A95B58" w:rsidRPr="00395876" w:rsidRDefault="00A95B58" w:rsidP="001C6F71">
            <w:pPr>
              <w:jc w:val="both"/>
              <w:rPr>
                <w:rFonts w:ascii="Verdana" w:hAnsi="Verdana" w:cs="Arial"/>
                <w:iCs/>
              </w:rPr>
            </w:pPr>
          </w:p>
        </w:tc>
      </w:tr>
      <w:tr w:rsidR="005455BA" w:rsidRPr="00395876" w14:paraId="78A7DA47" w14:textId="77777777" w:rsidTr="00005785">
        <w:trPr>
          <w:trHeight w:val="88"/>
        </w:trPr>
        <w:tc>
          <w:tcPr>
            <w:tcW w:w="11375" w:type="dxa"/>
            <w:gridSpan w:val="4"/>
            <w:hideMark/>
          </w:tcPr>
          <w:p w14:paraId="0174CB4C" w14:textId="77777777" w:rsidR="00EF2B1F" w:rsidRPr="00395876" w:rsidRDefault="00EF2B1F" w:rsidP="00EF2B1F">
            <w:pPr>
              <w:rPr>
                <w:rFonts w:ascii="Verdana" w:hAnsi="Verdana" w:cs="Arial"/>
              </w:rPr>
            </w:pPr>
          </w:p>
        </w:tc>
      </w:tr>
      <w:tr w:rsidR="005455BA" w:rsidRPr="00395876" w14:paraId="3D30315C" w14:textId="77777777" w:rsidTr="00A95B58">
        <w:trPr>
          <w:trHeight w:val="765"/>
        </w:trPr>
        <w:tc>
          <w:tcPr>
            <w:tcW w:w="2410" w:type="dxa"/>
            <w:hideMark/>
          </w:tcPr>
          <w:p w14:paraId="5A6DD46C" w14:textId="77777777" w:rsidR="00EF2B1F" w:rsidRPr="00395876" w:rsidRDefault="00EF2B1F" w:rsidP="00EF2B1F">
            <w:pPr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t>Enfoque:</w:t>
            </w:r>
          </w:p>
        </w:tc>
        <w:tc>
          <w:tcPr>
            <w:tcW w:w="8965" w:type="dxa"/>
            <w:gridSpan w:val="3"/>
            <w:noWrap/>
          </w:tcPr>
          <w:p w14:paraId="3964A0DD" w14:textId="2BBDBA58" w:rsidR="008438E6" w:rsidRPr="00395876" w:rsidRDefault="008438E6" w:rsidP="008438E6">
            <w:pPr>
              <w:jc w:val="both"/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</w:rPr>
              <w:t>Mixto, cualitativo y cuantitativo</w:t>
            </w:r>
            <w:r w:rsidR="00A95B58" w:rsidRPr="00395876">
              <w:rPr>
                <w:rFonts w:ascii="Verdana" w:hAnsi="Verdana" w:cs="Arial"/>
              </w:rPr>
              <w:t>:</w:t>
            </w:r>
          </w:p>
          <w:p w14:paraId="647C0E28" w14:textId="67E2BE56" w:rsidR="008438E6" w:rsidRPr="00395876" w:rsidRDefault="008438E6" w:rsidP="008438E6">
            <w:pPr>
              <w:jc w:val="both"/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</w:rPr>
              <w:t xml:space="preserve">Cualitativo: </w:t>
            </w:r>
          </w:p>
          <w:p w14:paraId="4FC7C07C" w14:textId="00ACD8F7" w:rsidR="00867914" w:rsidRPr="00395876" w:rsidRDefault="008438E6" w:rsidP="008438E6">
            <w:pPr>
              <w:jc w:val="both"/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</w:rPr>
              <w:t xml:space="preserve">Cuantitativo: </w:t>
            </w:r>
          </w:p>
        </w:tc>
      </w:tr>
      <w:tr w:rsidR="005455BA" w:rsidRPr="00395876" w14:paraId="14B79A80" w14:textId="77777777" w:rsidTr="00005785">
        <w:trPr>
          <w:trHeight w:val="91"/>
        </w:trPr>
        <w:tc>
          <w:tcPr>
            <w:tcW w:w="11375" w:type="dxa"/>
            <w:gridSpan w:val="4"/>
            <w:hideMark/>
          </w:tcPr>
          <w:p w14:paraId="7CE267DE" w14:textId="77777777" w:rsidR="00EF2B1F" w:rsidRPr="00395876" w:rsidRDefault="00EF2B1F" w:rsidP="00EF2B1F">
            <w:pPr>
              <w:rPr>
                <w:rFonts w:ascii="Verdana" w:hAnsi="Verdana" w:cs="Arial"/>
              </w:rPr>
            </w:pPr>
          </w:p>
        </w:tc>
      </w:tr>
      <w:tr w:rsidR="005455BA" w:rsidRPr="00395876" w14:paraId="5FB43BE1" w14:textId="77777777" w:rsidTr="00A95B58">
        <w:trPr>
          <w:trHeight w:val="497"/>
        </w:trPr>
        <w:tc>
          <w:tcPr>
            <w:tcW w:w="2410" w:type="dxa"/>
            <w:noWrap/>
            <w:hideMark/>
          </w:tcPr>
          <w:p w14:paraId="62AED4E0" w14:textId="77777777" w:rsidR="00EF2B1F" w:rsidRPr="00395876" w:rsidRDefault="00EF2B1F" w:rsidP="00EF2B1F">
            <w:pPr>
              <w:rPr>
                <w:rFonts w:ascii="Verdana" w:hAnsi="Verdana" w:cs="Arial"/>
                <w:b/>
                <w:bCs/>
              </w:rPr>
            </w:pPr>
            <w:bookmarkStart w:id="0" w:name="_Hlk23237170"/>
            <w:r w:rsidRPr="00395876">
              <w:rPr>
                <w:rFonts w:ascii="Verdana" w:hAnsi="Verdana" w:cs="Arial"/>
                <w:b/>
                <w:bCs/>
              </w:rPr>
              <w:t>Objetivos:</w:t>
            </w:r>
          </w:p>
        </w:tc>
        <w:tc>
          <w:tcPr>
            <w:tcW w:w="8965" w:type="dxa"/>
            <w:gridSpan w:val="3"/>
            <w:noWrap/>
            <w:hideMark/>
          </w:tcPr>
          <w:p w14:paraId="35D2B259" w14:textId="77777777" w:rsidR="00005785" w:rsidRPr="00395876" w:rsidRDefault="00005785" w:rsidP="00005785">
            <w:pPr>
              <w:jc w:val="both"/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</w:rPr>
              <w:t>1)</w:t>
            </w:r>
          </w:p>
          <w:p w14:paraId="6F10C6C3" w14:textId="77777777" w:rsidR="00005785" w:rsidRPr="00395876" w:rsidRDefault="00005785" w:rsidP="00005785">
            <w:pPr>
              <w:jc w:val="both"/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</w:rPr>
              <w:t>2)</w:t>
            </w:r>
          </w:p>
          <w:p w14:paraId="71A61D26" w14:textId="77777777" w:rsidR="00005785" w:rsidRPr="00395876" w:rsidRDefault="00005785" w:rsidP="00005785">
            <w:pPr>
              <w:jc w:val="both"/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</w:rPr>
              <w:t>3)</w:t>
            </w:r>
          </w:p>
          <w:p w14:paraId="78FEBD61" w14:textId="0CB933D1" w:rsidR="00EF2B1F" w:rsidRPr="00395876" w:rsidRDefault="00005785" w:rsidP="00005785">
            <w:pPr>
              <w:jc w:val="both"/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</w:rPr>
              <w:t>(…)</w:t>
            </w:r>
          </w:p>
        </w:tc>
      </w:tr>
      <w:tr w:rsidR="00005785" w:rsidRPr="00395876" w14:paraId="336F5268" w14:textId="77777777" w:rsidTr="00005785">
        <w:trPr>
          <w:trHeight w:val="180"/>
        </w:trPr>
        <w:tc>
          <w:tcPr>
            <w:tcW w:w="11375" w:type="dxa"/>
            <w:gridSpan w:val="4"/>
          </w:tcPr>
          <w:p w14:paraId="5F82AE8D" w14:textId="77777777" w:rsidR="00005785" w:rsidRPr="00395876" w:rsidRDefault="00005785" w:rsidP="00EF2B1F">
            <w:pPr>
              <w:rPr>
                <w:rFonts w:ascii="Verdana" w:hAnsi="Verdana" w:cs="Arial"/>
              </w:rPr>
            </w:pPr>
          </w:p>
        </w:tc>
      </w:tr>
      <w:tr w:rsidR="00005785" w:rsidRPr="00395876" w14:paraId="255CB332" w14:textId="77777777" w:rsidTr="00A95B58">
        <w:trPr>
          <w:trHeight w:val="382"/>
        </w:trPr>
        <w:tc>
          <w:tcPr>
            <w:tcW w:w="2410" w:type="dxa"/>
          </w:tcPr>
          <w:p w14:paraId="58F46E6C" w14:textId="0A862AB9" w:rsidR="00005785" w:rsidRPr="00395876" w:rsidRDefault="00005785" w:rsidP="00EF2B1F">
            <w:pPr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t>Perfil de auditores:</w:t>
            </w:r>
          </w:p>
        </w:tc>
        <w:tc>
          <w:tcPr>
            <w:tcW w:w="8965" w:type="dxa"/>
            <w:gridSpan w:val="3"/>
            <w:noWrap/>
          </w:tcPr>
          <w:p w14:paraId="343D0E5C" w14:textId="77777777" w:rsidR="00005785" w:rsidRPr="00395876" w:rsidRDefault="00005785" w:rsidP="00AA4CFA">
            <w:pPr>
              <w:rPr>
                <w:rFonts w:ascii="Verdana" w:hAnsi="Verdana" w:cs="Arial"/>
              </w:rPr>
            </w:pPr>
          </w:p>
        </w:tc>
      </w:tr>
      <w:tr w:rsidR="00005785" w:rsidRPr="00395876" w14:paraId="388C58A2" w14:textId="77777777" w:rsidTr="00005785">
        <w:trPr>
          <w:trHeight w:val="186"/>
        </w:trPr>
        <w:tc>
          <w:tcPr>
            <w:tcW w:w="11375" w:type="dxa"/>
            <w:gridSpan w:val="4"/>
          </w:tcPr>
          <w:p w14:paraId="4EE1692A" w14:textId="77777777" w:rsidR="00005785" w:rsidRPr="00395876" w:rsidRDefault="00005785" w:rsidP="00AA4CFA">
            <w:pPr>
              <w:rPr>
                <w:rFonts w:ascii="Verdana" w:hAnsi="Verdana" w:cs="Arial"/>
              </w:rPr>
            </w:pPr>
          </w:p>
        </w:tc>
      </w:tr>
      <w:bookmarkEnd w:id="0"/>
      <w:tr w:rsidR="005455BA" w:rsidRPr="00395876" w14:paraId="6EFD6932" w14:textId="77777777" w:rsidTr="00A95B58">
        <w:trPr>
          <w:trHeight w:val="382"/>
        </w:trPr>
        <w:tc>
          <w:tcPr>
            <w:tcW w:w="2410" w:type="dxa"/>
            <w:hideMark/>
          </w:tcPr>
          <w:p w14:paraId="6913633F" w14:textId="77777777" w:rsidR="00EF2B1F" w:rsidRPr="00395876" w:rsidRDefault="00EF2B1F" w:rsidP="00EF2B1F">
            <w:pPr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t>Período de análisis:</w:t>
            </w:r>
          </w:p>
        </w:tc>
        <w:tc>
          <w:tcPr>
            <w:tcW w:w="8965" w:type="dxa"/>
            <w:gridSpan w:val="3"/>
            <w:noWrap/>
            <w:hideMark/>
          </w:tcPr>
          <w:p w14:paraId="27D344A6" w14:textId="380599E4" w:rsidR="00EF2B1F" w:rsidRPr="00395876" w:rsidRDefault="00EF2B1F" w:rsidP="00AA4CFA">
            <w:pPr>
              <w:rPr>
                <w:rFonts w:ascii="Verdana" w:hAnsi="Verdana" w:cs="Arial"/>
              </w:rPr>
            </w:pPr>
          </w:p>
        </w:tc>
      </w:tr>
      <w:tr w:rsidR="005455BA" w:rsidRPr="00395876" w14:paraId="0D950C25" w14:textId="77777777" w:rsidTr="00005785">
        <w:trPr>
          <w:trHeight w:val="126"/>
        </w:trPr>
        <w:tc>
          <w:tcPr>
            <w:tcW w:w="11375" w:type="dxa"/>
            <w:gridSpan w:val="4"/>
            <w:hideMark/>
          </w:tcPr>
          <w:p w14:paraId="0AB99BA7" w14:textId="77777777" w:rsidR="00EF2B1F" w:rsidRPr="00395876" w:rsidRDefault="00EF2B1F" w:rsidP="00EF2B1F">
            <w:pPr>
              <w:rPr>
                <w:rFonts w:ascii="Verdana" w:hAnsi="Verdana" w:cs="Arial"/>
              </w:rPr>
            </w:pPr>
          </w:p>
        </w:tc>
      </w:tr>
      <w:tr w:rsidR="005455BA" w:rsidRPr="00395876" w14:paraId="2EEF5D5E" w14:textId="77777777" w:rsidTr="00A95B58">
        <w:trPr>
          <w:trHeight w:val="534"/>
        </w:trPr>
        <w:tc>
          <w:tcPr>
            <w:tcW w:w="2410" w:type="dxa"/>
            <w:hideMark/>
          </w:tcPr>
          <w:p w14:paraId="29FF9CF1" w14:textId="77777777" w:rsidR="00EF2B1F" w:rsidRPr="00395876" w:rsidRDefault="00EF2B1F" w:rsidP="00EF2B1F">
            <w:pPr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t>Muestra:</w:t>
            </w:r>
          </w:p>
        </w:tc>
        <w:tc>
          <w:tcPr>
            <w:tcW w:w="8965" w:type="dxa"/>
            <w:gridSpan w:val="3"/>
            <w:noWrap/>
          </w:tcPr>
          <w:p w14:paraId="4A839F85" w14:textId="77777777" w:rsidR="00005785" w:rsidRPr="00395876" w:rsidRDefault="00264AF8" w:rsidP="00005785">
            <w:pPr>
              <w:jc w:val="both"/>
              <w:rPr>
                <w:rFonts w:ascii="Verdana" w:hAnsi="Verdana" w:cs="Arial"/>
                <w:i/>
                <w:iCs/>
              </w:rPr>
            </w:pPr>
            <w:r w:rsidRPr="00395876">
              <w:rPr>
                <w:rFonts w:ascii="Verdana" w:hAnsi="Verdana" w:cs="Arial"/>
                <w:i/>
                <w:iCs/>
              </w:rPr>
              <w:t xml:space="preserve">Universo: </w:t>
            </w:r>
          </w:p>
          <w:p w14:paraId="49DA85BD" w14:textId="77777777" w:rsidR="00E47955" w:rsidRPr="00395876" w:rsidRDefault="00005785" w:rsidP="00005785">
            <w:pPr>
              <w:jc w:val="both"/>
              <w:rPr>
                <w:rFonts w:ascii="Verdana" w:hAnsi="Verdana" w:cs="Arial"/>
                <w:i/>
                <w:iCs/>
              </w:rPr>
            </w:pPr>
            <w:r w:rsidRPr="00395876">
              <w:rPr>
                <w:rFonts w:ascii="Verdana" w:hAnsi="Verdana" w:cs="Arial"/>
                <w:i/>
                <w:iCs/>
              </w:rPr>
              <w:t>M</w:t>
            </w:r>
            <w:r w:rsidR="00264AF8" w:rsidRPr="00395876">
              <w:rPr>
                <w:rFonts w:ascii="Verdana" w:hAnsi="Verdana" w:cs="Arial"/>
                <w:i/>
                <w:iCs/>
              </w:rPr>
              <w:t xml:space="preserve">uestra: </w:t>
            </w:r>
          </w:p>
          <w:p w14:paraId="0E46030A" w14:textId="690FE376" w:rsidR="00A31B4C" w:rsidRPr="00395876" w:rsidRDefault="00A31B4C" w:rsidP="00005785">
            <w:pPr>
              <w:jc w:val="both"/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  <w:i/>
                <w:iCs/>
              </w:rPr>
              <w:t>Porcentaje nivel de confianza (si aplica):</w:t>
            </w:r>
          </w:p>
        </w:tc>
      </w:tr>
      <w:tr w:rsidR="00005785" w:rsidRPr="00395876" w14:paraId="62BE16A5" w14:textId="77777777" w:rsidTr="00005785">
        <w:trPr>
          <w:trHeight w:val="205"/>
        </w:trPr>
        <w:tc>
          <w:tcPr>
            <w:tcW w:w="11375" w:type="dxa"/>
            <w:gridSpan w:val="4"/>
          </w:tcPr>
          <w:p w14:paraId="4C6BE85D" w14:textId="77777777" w:rsidR="00005785" w:rsidRPr="00395876" w:rsidRDefault="00005785" w:rsidP="00005785">
            <w:pPr>
              <w:jc w:val="both"/>
              <w:rPr>
                <w:rFonts w:ascii="Verdana" w:hAnsi="Verdana" w:cs="Arial"/>
                <w:i/>
                <w:iCs/>
              </w:rPr>
            </w:pPr>
          </w:p>
        </w:tc>
      </w:tr>
      <w:tr w:rsidR="00005785" w:rsidRPr="00395876" w14:paraId="00C54DD4" w14:textId="77777777" w:rsidTr="0098773D">
        <w:trPr>
          <w:trHeight w:val="2907"/>
        </w:trPr>
        <w:tc>
          <w:tcPr>
            <w:tcW w:w="2410" w:type="dxa"/>
          </w:tcPr>
          <w:p w14:paraId="72DA3994" w14:textId="6B70B1DD" w:rsidR="00005785" w:rsidRPr="00395876" w:rsidRDefault="00005785" w:rsidP="00EF2B1F">
            <w:pPr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lastRenderedPageBreak/>
              <w:t>Riesgos y controles evaluados:</w:t>
            </w:r>
          </w:p>
        </w:tc>
        <w:tc>
          <w:tcPr>
            <w:tcW w:w="8965" w:type="dxa"/>
            <w:gridSpan w:val="3"/>
            <w:noWrap/>
          </w:tcPr>
          <w:p w14:paraId="5C11CBFA" w14:textId="6482144D" w:rsidR="00005785" w:rsidRPr="00395876" w:rsidRDefault="00005785" w:rsidP="00005785">
            <w:pPr>
              <w:jc w:val="both"/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</w:rPr>
              <w:t>Riesgos emergentes: (cantidad)</w:t>
            </w:r>
          </w:p>
          <w:p w14:paraId="6D51BFF0" w14:textId="77777777" w:rsidR="00005785" w:rsidRPr="00395876" w:rsidRDefault="00005785" w:rsidP="00005785">
            <w:pPr>
              <w:jc w:val="both"/>
              <w:rPr>
                <w:rFonts w:ascii="Verdana" w:hAnsi="Verdana" w:cs="Arial"/>
              </w:rPr>
            </w:pPr>
          </w:p>
          <w:p w14:paraId="64E62C8A" w14:textId="743D3E97" w:rsidR="00005785" w:rsidRPr="00395876" w:rsidRDefault="00005785" w:rsidP="00005785">
            <w:pPr>
              <w:jc w:val="both"/>
              <w:rPr>
                <w:rFonts w:ascii="Verdana" w:hAnsi="Verdana" w:cs="Arial"/>
                <w:i/>
                <w:iCs/>
              </w:rPr>
            </w:pPr>
            <w:r w:rsidRPr="00395876">
              <w:rPr>
                <w:rFonts w:ascii="Verdana" w:hAnsi="Verdana" w:cs="Arial"/>
                <w:i/>
                <w:iCs/>
              </w:rPr>
              <w:t>Evaluación de riesgos y controles: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70"/>
              <w:gridCol w:w="2485"/>
              <w:gridCol w:w="1891"/>
              <w:gridCol w:w="2193"/>
            </w:tblGrid>
            <w:tr w:rsidR="00005785" w:rsidRPr="00395876" w14:paraId="00852015" w14:textId="77777777" w:rsidTr="001429FA">
              <w:tc>
                <w:tcPr>
                  <w:tcW w:w="2247" w:type="dxa"/>
                </w:tcPr>
                <w:p w14:paraId="13D61E22" w14:textId="1C088BE7" w:rsidR="00005785" w:rsidRPr="00395876" w:rsidRDefault="00005785" w:rsidP="00005785">
                  <w:pPr>
                    <w:jc w:val="center"/>
                    <w:rPr>
                      <w:rFonts w:ascii="Verdana" w:hAnsi="Verdana" w:cs="Arial"/>
                    </w:rPr>
                  </w:pPr>
                  <w:r w:rsidRPr="00395876">
                    <w:rPr>
                      <w:rFonts w:ascii="Verdana" w:hAnsi="Verdana" w:cs="Arial"/>
                    </w:rPr>
                    <w:t>Riesgos</w:t>
                  </w:r>
                </w:p>
              </w:tc>
              <w:tc>
                <w:tcPr>
                  <w:tcW w:w="2570" w:type="dxa"/>
                </w:tcPr>
                <w:p w14:paraId="184EB01B" w14:textId="0A1C982D" w:rsidR="00005785" w:rsidRPr="00395876" w:rsidRDefault="00005785" w:rsidP="00005785">
                  <w:pPr>
                    <w:jc w:val="center"/>
                    <w:rPr>
                      <w:rFonts w:ascii="Verdana" w:hAnsi="Verdana" w:cs="Arial"/>
                    </w:rPr>
                  </w:pPr>
                  <w:r w:rsidRPr="00395876">
                    <w:rPr>
                      <w:rFonts w:ascii="Verdana" w:hAnsi="Verdana" w:cs="Arial"/>
                    </w:rPr>
                    <w:t>Controles</w:t>
                  </w:r>
                </w:p>
              </w:tc>
              <w:tc>
                <w:tcPr>
                  <w:tcW w:w="1924" w:type="dxa"/>
                </w:tcPr>
                <w:p w14:paraId="1DC6C6AA" w14:textId="7BB5D1E6" w:rsidR="00005785" w:rsidRPr="00395876" w:rsidRDefault="001429FA" w:rsidP="00005785">
                  <w:pPr>
                    <w:jc w:val="center"/>
                    <w:rPr>
                      <w:rFonts w:ascii="Verdana" w:hAnsi="Verdana" w:cs="Arial"/>
                    </w:rPr>
                  </w:pPr>
                  <w:r w:rsidRPr="00395876">
                    <w:rPr>
                      <w:rFonts w:ascii="Verdana" w:hAnsi="Verdana" w:cs="Arial"/>
                    </w:rPr>
                    <w:t>Efectividad del diseño (%)</w:t>
                  </w:r>
                </w:p>
              </w:tc>
              <w:tc>
                <w:tcPr>
                  <w:tcW w:w="2247" w:type="dxa"/>
                </w:tcPr>
                <w:p w14:paraId="6DC02CD7" w14:textId="66BBD944" w:rsidR="00005785" w:rsidRPr="00395876" w:rsidRDefault="001429FA" w:rsidP="00005785">
                  <w:pPr>
                    <w:jc w:val="center"/>
                    <w:rPr>
                      <w:rFonts w:ascii="Verdana" w:hAnsi="Verdana" w:cs="Arial"/>
                    </w:rPr>
                  </w:pPr>
                  <w:r w:rsidRPr="00395876">
                    <w:rPr>
                      <w:rFonts w:ascii="Verdana" w:hAnsi="Verdana" w:cs="Arial"/>
                    </w:rPr>
                    <w:t>Efectividad de la operación (%)</w:t>
                  </w:r>
                </w:p>
              </w:tc>
            </w:tr>
            <w:tr w:rsidR="00005785" w:rsidRPr="00395876" w14:paraId="11C99AED" w14:textId="77777777" w:rsidTr="001429FA">
              <w:tc>
                <w:tcPr>
                  <w:tcW w:w="2247" w:type="dxa"/>
                </w:tcPr>
                <w:p w14:paraId="0E2C6F5E" w14:textId="77777777" w:rsidR="00005785" w:rsidRPr="00395876" w:rsidRDefault="00005785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2570" w:type="dxa"/>
                </w:tcPr>
                <w:p w14:paraId="59B9234B" w14:textId="77777777" w:rsidR="00005785" w:rsidRPr="00395876" w:rsidRDefault="00005785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1924" w:type="dxa"/>
                </w:tcPr>
                <w:p w14:paraId="2E8BD7CA" w14:textId="77777777" w:rsidR="00005785" w:rsidRPr="00395876" w:rsidRDefault="00005785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2247" w:type="dxa"/>
                </w:tcPr>
                <w:p w14:paraId="45E232F4" w14:textId="77777777" w:rsidR="00005785" w:rsidRPr="00395876" w:rsidRDefault="00005785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</w:tr>
            <w:tr w:rsidR="001429FA" w:rsidRPr="00395876" w14:paraId="4FC29FF5" w14:textId="77777777" w:rsidTr="001429FA">
              <w:tc>
                <w:tcPr>
                  <w:tcW w:w="2247" w:type="dxa"/>
                </w:tcPr>
                <w:p w14:paraId="0101B7FB" w14:textId="77777777" w:rsidR="001429FA" w:rsidRPr="00395876" w:rsidRDefault="001429FA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2570" w:type="dxa"/>
                </w:tcPr>
                <w:p w14:paraId="39FBC1FF" w14:textId="77777777" w:rsidR="001429FA" w:rsidRPr="00395876" w:rsidRDefault="001429FA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1924" w:type="dxa"/>
                </w:tcPr>
                <w:p w14:paraId="0A4E14C1" w14:textId="77777777" w:rsidR="001429FA" w:rsidRPr="00395876" w:rsidRDefault="001429FA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2247" w:type="dxa"/>
                </w:tcPr>
                <w:p w14:paraId="707EE922" w14:textId="77777777" w:rsidR="001429FA" w:rsidRPr="00395876" w:rsidRDefault="001429FA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</w:tr>
            <w:tr w:rsidR="001429FA" w:rsidRPr="00395876" w14:paraId="50631367" w14:textId="77777777" w:rsidTr="001429FA">
              <w:tc>
                <w:tcPr>
                  <w:tcW w:w="2247" w:type="dxa"/>
                </w:tcPr>
                <w:p w14:paraId="43215134" w14:textId="77777777" w:rsidR="001429FA" w:rsidRPr="00395876" w:rsidRDefault="001429FA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2570" w:type="dxa"/>
                </w:tcPr>
                <w:p w14:paraId="70350E81" w14:textId="77777777" w:rsidR="001429FA" w:rsidRPr="00395876" w:rsidRDefault="001429FA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1924" w:type="dxa"/>
                </w:tcPr>
                <w:p w14:paraId="3E7A6A2B" w14:textId="77777777" w:rsidR="001429FA" w:rsidRPr="00395876" w:rsidRDefault="001429FA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2247" w:type="dxa"/>
                </w:tcPr>
                <w:p w14:paraId="7947BE79" w14:textId="77777777" w:rsidR="001429FA" w:rsidRPr="00395876" w:rsidRDefault="001429FA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</w:tr>
            <w:tr w:rsidR="00F36526" w:rsidRPr="00395876" w14:paraId="609B0DB6" w14:textId="77777777" w:rsidTr="001429FA">
              <w:tc>
                <w:tcPr>
                  <w:tcW w:w="2247" w:type="dxa"/>
                </w:tcPr>
                <w:p w14:paraId="3B13DB45" w14:textId="77777777" w:rsidR="00F36526" w:rsidRPr="00395876" w:rsidRDefault="00F36526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2570" w:type="dxa"/>
                </w:tcPr>
                <w:p w14:paraId="03CFAF20" w14:textId="77777777" w:rsidR="00F36526" w:rsidRPr="00395876" w:rsidRDefault="00F36526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1924" w:type="dxa"/>
                </w:tcPr>
                <w:p w14:paraId="517E15EC" w14:textId="77777777" w:rsidR="00F36526" w:rsidRPr="00395876" w:rsidRDefault="00F36526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2247" w:type="dxa"/>
                </w:tcPr>
                <w:p w14:paraId="6D1BDA85" w14:textId="77777777" w:rsidR="00F36526" w:rsidRPr="00395876" w:rsidRDefault="00F36526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</w:tr>
            <w:tr w:rsidR="00F36526" w:rsidRPr="00395876" w14:paraId="1E742F46" w14:textId="77777777" w:rsidTr="001429FA">
              <w:tc>
                <w:tcPr>
                  <w:tcW w:w="2247" w:type="dxa"/>
                </w:tcPr>
                <w:p w14:paraId="7EA2488A" w14:textId="77777777" w:rsidR="00F36526" w:rsidRPr="00395876" w:rsidRDefault="00F36526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2570" w:type="dxa"/>
                </w:tcPr>
                <w:p w14:paraId="32C5CE3E" w14:textId="77777777" w:rsidR="00F36526" w:rsidRPr="00395876" w:rsidRDefault="00F36526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1924" w:type="dxa"/>
                </w:tcPr>
                <w:p w14:paraId="698600F4" w14:textId="77777777" w:rsidR="00F36526" w:rsidRPr="00395876" w:rsidRDefault="00F36526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2247" w:type="dxa"/>
                </w:tcPr>
                <w:p w14:paraId="54DF8813" w14:textId="77777777" w:rsidR="00F36526" w:rsidRPr="00395876" w:rsidRDefault="00F36526" w:rsidP="00005785">
                  <w:pPr>
                    <w:jc w:val="both"/>
                    <w:rPr>
                      <w:rFonts w:ascii="Verdana" w:hAnsi="Verdana" w:cs="Arial"/>
                    </w:rPr>
                  </w:pPr>
                </w:p>
              </w:tc>
            </w:tr>
          </w:tbl>
          <w:p w14:paraId="38DFE79D" w14:textId="214B2D33" w:rsidR="00005785" w:rsidRPr="00395876" w:rsidRDefault="00005785" w:rsidP="00005785">
            <w:pPr>
              <w:jc w:val="both"/>
              <w:rPr>
                <w:rFonts w:ascii="Verdana" w:hAnsi="Verdana" w:cs="Arial"/>
                <w:i/>
                <w:iCs/>
              </w:rPr>
            </w:pPr>
          </w:p>
        </w:tc>
      </w:tr>
      <w:tr w:rsidR="005455BA" w:rsidRPr="00395876" w14:paraId="6500B6C2" w14:textId="77777777" w:rsidTr="00005785">
        <w:trPr>
          <w:trHeight w:val="180"/>
        </w:trPr>
        <w:tc>
          <w:tcPr>
            <w:tcW w:w="11375" w:type="dxa"/>
            <w:gridSpan w:val="4"/>
            <w:hideMark/>
          </w:tcPr>
          <w:p w14:paraId="2FDDA49C" w14:textId="77777777" w:rsidR="00EF2B1F" w:rsidRPr="00395876" w:rsidRDefault="00EF2B1F" w:rsidP="00EF2B1F">
            <w:pPr>
              <w:rPr>
                <w:rFonts w:ascii="Verdana" w:hAnsi="Verdana" w:cs="Arial"/>
              </w:rPr>
            </w:pPr>
          </w:p>
        </w:tc>
      </w:tr>
      <w:tr w:rsidR="005455BA" w:rsidRPr="00395876" w14:paraId="27C24E6A" w14:textId="77777777" w:rsidTr="0098773D">
        <w:trPr>
          <w:trHeight w:val="2028"/>
        </w:trPr>
        <w:tc>
          <w:tcPr>
            <w:tcW w:w="2410" w:type="dxa"/>
            <w:hideMark/>
          </w:tcPr>
          <w:p w14:paraId="67701242" w14:textId="4B1A2ECD" w:rsidR="00EF2B1F" w:rsidRPr="00395876" w:rsidRDefault="00EF2B1F" w:rsidP="00EF2B1F">
            <w:pPr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t xml:space="preserve">Metodología, procedimientos de </w:t>
            </w:r>
            <w:r w:rsidR="00AC6B98" w:rsidRPr="00395876">
              <w:rPr>
                <w:rFonts w:ascii="Verdana" w:hAnsi="Verdana" w:cs="Arial"/>
                <w:b/>
                <w:bCs/>
              </w:rPr>
              <w:t>auditoría</w:t>
            </w:r>
            <w:r w:rsidRPr="00395876">
              <w:rPr>
                <w:rFonts w:ascii="Verdana" w:hAnsi="Verdana" w:cs="Arial"/>
                <w:b/>
                <w:bCs/>
              </w:rPr>
              <w:t xml:space="preserve"> e instrumentos a utilizar:</w:t>
            </w:r>
          </w:p>
          <w:p w14:paraId="51794963" w14:textId="77777777" w:rsidR="00B512C1" w:rsidRPr="00395876" w:rsidRDefault="00B512C1" w:rsidP="00EF2B1F">
            <w:pPr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965" w:type="dxa"/>
            <w:gridSpan w:val="3"/>
            <w:hideMark/>
          </w:tcPr>
          <w:p w14:paraId="4D01256E" w14:textId="77777777" w:rsidR="00264AF8" w:rsidRPr="00395876" w:rsidRDefault="00264AF8" w:rsidP="00264AF8">
            <w:pPr>
              <w:jc w:val="both"/>
              <w:rPr>
                <w:rFonts w:ascii="Verdana" w:hAnsi="Verdana" w:cs="Arial"/>
                <w:u w:val="single"/>
              </w:rPr>
            </w:pPr>
            <w:r w:rsidRPr="00395876">
              <w:rPr>
                <w:rFonts w:ascii="Verdana" w:hAnsi="Verdana" w:cs="Arial"/>
                <w:u w:val="single"/>
              </w:rPr>
              <w:t xml:space="preserve">Procedimientos de auditoría: </w:t>
            </w:r>
          </w:p>
          <w:p w14:paraId="49E308DE" w14:textId="77777777" w:rsidR="00264AF8" w:rsidRPr="00395876" w:rsidRDefault="00264AF8" w:rsidP="00264AF8">
            <w:pPr>
              <w:jc w:val="both"/>
              <w:rPr>
                <w:rFonts w:ascii="Verdana" w:hAnsi="Verdana" w:cs="Arial"/>
              </w:rPr>
            </w:pPr>
          </w:p>
          <w:p w14:paraId="25D8031E" w14:textId="77777777" w:rsidR="00264AF8" w:rsidRPr="00395876" w:rsidRDefault="00264AF8" w:rsidP="00264AF8">
            <w:pPr>
              <w:jc w:val="both"/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  <w:u w:val="single"/>
              </w:rPr>
              <w:t>Instrumentos</w:t>
            </w:r>
            <w:r w:rsidRPr="00395876">
              <w:rPr>
                <w:rFonts w:ascii="Verdana" w:hAnsi="Verdana" w:cs="Arial"/>
              </w:rPr>
              <w:t>:</w:t>
            </w:r>
          </w:p>
          <w:p w14:paraId="29C5BD44" w14:textId="77777777" w:rsidR="00264AF8" w:rsidRPr="00395876" w:rsidRDefault="00264AF8" w:rsidP="00264AF8">
            <w:pPr>
              <w:jc w:val="both"/>
              <w:rPr>
                <w:rFonts w:ascii="Verdana" w:hAnsi="Verdana" w:cs="Arial"/>
              </w:rPr>
            </w:pPr>
          </w:p>
          <w:p w14:paraId="21FA9D5E" w14:textId="77777777" w:rsidR="00264AF8" w:rsidRPr="00395876" w:rsidRDefault="00264AF8" w:rsidP="00264AF8">
            <w:pPr>
              <w:jc w:val="both"/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  <w:u w:val="single"/>
              </w:rPr>
              <w:t>Fuentes de información</w:t>
            </w:r>
            <w:r w:rsidRPr="00395876">
              <w:rPr>
                <w:rFonts w:ascii="Verdana" w:hAnsi="Verdana" w:cs="Arial"/>
              </w:rPr>
              <w:t xml:space="preserve">: </w:t>
            </w:r>
          </w:p>
          <w:p w14:paraId="6F1F8871" w14:textId="5240B825" w:rsidR="00E151B6" w:rsidRPr="00395876" w:rsidRDefault="00E151B6" w:rsidP="00264AF8">
            <w:pPr>
              <w:rPr>
                <w:rFonts w:ascii="Verdana" w:hAnsi="Verdana" w:cs="Arial"/>
              </w:rPr>
            </w:pPr>
          </w:p>
        </w:tc>
      </w:tr>
      <w:tr w:rsidR="005455BA" w:rsidRPr="00395876" w14:paraId="11E31CAF" w14:textId="77777777" w:rsidTr="00005785">
        <w:trPr>
          <w:trHeight w:val="70"/>
        </w:trPr>
        <w:tc>
          <w:tcPr>
            <w:tcW w:w="11375" w:type="dxa"/>
            <w:gridSpan w:val="4"/>
            <w:hideMark/>
          </w:tcPr>
          <w:p w14:paraId="6446F99E" w14:textId="77777777" w:rsidR="00EF2B1F" w:rsidRPr="00395876" w:rsidRDefault="00EF2B1F" w:rsidP="00EF2B1F">
            <w:pPr>
              <w:rPr>
                <w:rFonts w:ascii="Verdana" w:hAnsi="Verdana" w:cs="Arial"/>
              </w:rPr>
            </w:pPr>
          </w:p>
        </w:tc>
      </w:tr>
      <w:tr w:rsidR="005455BA" w:rsidRPr="00395876" w14:paraId="7683D46A" w14:textId="77777777" w:rsidTr="0098773D">
        <w:trPr>
          <w:trHeight w:val="1168"/>
        </w:trPr>
        <w:tc>
          <w:tcPr>
            <w:tcW w:w="2410" w:type="dxa"/>
            <w:hideMark/>
          </w:tcPr>
          <w:p w14:paraId="50D029D5" w14:textId="77777777" w:rsidR="00EF2B1F" w:rsidRPr="00395876" w:rsidRDefault="00EF2B1F" w:rsidP="00EF2B1F">
            <w:pPr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t xml:space="preserve">Criterios técnicos de </w:t>
            </w:r>
            <w:r w:rsidRPr="00395876">
              <w:rPr>
                <w:rFonts w:ascii="Verdana" w:hAnsi="Verdana" w:cs="Arial"/>
                <w:b/>
                <w:bCs/>
              </w:rPr>
              <w:br/>
              <w:t>evaluación:</w:t>
            </w:r>
          </w:p>
        </w:tc>
        <w:tc>
          <w:tcPr>
            <w:tcW w:w="8965" w:type="dxa"/>
            <w:gridSpan w:val="3"/>
            <w:hideMark/>
          </w:tcPr>
          <w:p w14:paraId="2F7D571E" w14:textId="7D19C59D" w:rsidR="00050FA8" w:rsidRPr="00395876" w:rsidRDefault="0007029A" w:rsidP="00A95B58">
            <w:pPr>
              <w:ind w:left="360"/>
              <w:jc w:val="both"/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</w:rPr>
              <w:t xml:space="preserve"> </w:t>
            </w:r>
          </w:p>
        </w:tc>
      </w:tr>
      <w:tr w:rsidR="005455BA" w:rsidRPr="00395876" w14:paraId="4A6B8EF9" w14:textId="77777777" w:rsidTr="00005785">
        <w:trPr>
          <w:trHeight w:val="151"/>
        </w:trPr>
        <w:tc>
          <w:tcPr>
            <w:tcW w:w="11375" w:type="dxa"/>
            <w:gridSpan w:val="4"/>
            <w:hideMark/>
          </w:tcPr>
          <w:p w14:paraId="3A78E164" w14:textId="77777777" w:rsidR="00EF2B1F" w:rsidRPr="00395876" w:rsidRDefault="00EF2B1F" w:rsidP="00EF2B1F">
            <w:pPr>
              <w:rPr>
                <w:rFonts w:ascii="Verdana" w:hAnsi="Verdana" w:cs="Arial"/>
              </w:rPr>
            </w:pPr>
          </w:p>
        </w:tc>
      </w:tr>
      <w:tr w:rsidR="005455BA" w:rsidRPr="00395876" w14:paraId="5EE22520" w14:textId="77777777" w:rsidTr="0098773D">
        <w:trPr>
          <w:trHeight w:val="2578"/>
        </w:trPr>
        <w:tc>
          <w:tcPr>
            <w:tcW w:w="2410" w:type="dxa"/>
            <w:hideMark/>
          </w:tcPr>
          <w:p w14:paraId="1B58B18A" w14:textId="52892BF5" w:rsidR="008277BF" w:rsidRPr="00395876" w:rsidRDefault="00AC1855" w:rsidP="008277BF">
            <w:pPr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t>Conclusiones:</w:t>
            </w:r>
          </w:p>
        </w:tc>
        <w:tc>
          <w:tcPr>
            <w:tcW w:w="8965" w:type="dxa"/>
            <w:gridSpan w:val="3"/>
            <w:hideMark/>
          </w:tcPr>
          <w:p w14:paraId="05432617" w14:textId="42CD8C8C" w:rsidR="006D02E0" w:rsidRPr="00395876" w:rsidRDefault="00AC1855" w:rsidP="00A95B58">
            <w:pPr>
              <w:jc w:val="both"/>
              <w:rPr>
                <w:rFonts w:ascii="Verdana" w:hAnsi="Verdana" w:cs="Arial"/>
                <w:u w:val="single"/>
              </w:rPr>
            </w:pPr>
            <w:r w:rsidRPr="00395876">
              <w:rPr>
                <w:rFonts w:ascii="Verdana" w:hAnsi="Verdana" w:cs="Arial"/>
                <w:u w:val="single"/>
              </w:rPr>
              <w:t>Aspectos relevantes:</w:t>
            </w:r>
          </w:p>
          <w:p w14:paraId="15399742" w14:textId="77777777" w:rsidR="00AC1855" w:rsidRPr="00395876" w:rsidRDefault="00AC1855" w:rsidP="00AC1855">
            <w:pPr>
              <w:jc w:val="both"/>
              <w:rPr>
                <w:rFonts w:ascii="Verdana" w:hAnsi="Verdana" w:cs="Arial"/>
                <w:u w:val="single"/>
              </w:rPr>
            </w:pPr>
          </w:p>
          <w:p w14:paraId="00023DF9" w14:textId="5D6C7F57" w:rsidR="00AC1855" w:rsidRPr="00395876" w:rsidRDefault="00AC1855" w:rsidP="00AC1855">
            <w:pPr>
              <w:jc w:val="both"/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  <w:u w:val="single"/>
              </w:rPr>
              <w:t>Sobre la afectación de los objetivos estratégicos</w:t>
            </w:r>
            <w:r w:rsidRPr="00395876">
              <w:rPr>
                <w:rFonts w:ascii="Verdana" w:hAnsi="Verdana" w:cs="Arial"/>
              </w:rPr>
              <w:t xml:space="preserve"> (si aplica):</w:t>
            </w:r>
          </w:p>
          <w:p w14:paraId="265E0792" w14:textId="00553326" w:rsidR="00AC1855" w:rsidRPr="00395876" w:rsidRDefault="00AC1855" w:rsidP="00AC1855">
            <w:pPr>
              <w:jc w:val="both"/>
              <w:rPr>
                <w:rFonts w:ascii="Verdana" w:hAnsi="Verdana" w:cs="Arial"/>
              </w:rPr>
            </w:pPr>
          </w:p>
          <w:p w14:paraId="5F97FABD" w14:textId="4C4F765D" w:rsidR="00AC1855" w:rsidRPr="00395876" w:rsidRDefault="00AC1855" w:rsidP="00AC1855">
            <w:pPr>
              <w:jc w:val="both"/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  <w:u w:val="single"/>
              </w:rPr>
              <w:t>Sobre cada uno de los objetivos de auditoría</w:t>
            </w:r>
            <w:r w:rsidR="00A31B4C" w:rsidRPr="00395876">
              <w:rPr>
                <w:rFonts w:ascii="Verdana" w:hAnsi="Verdana" w:cs="Arial"/>
                <w:u w:val="single"/>
              </w:rPr>
              <w:t xml:space="preserve"> (asociado a las observaciones)</w:t>
            </w:r>
            <w:r w:rsidRPr="00395876">
              <w:rPr>
                <w:rFonts w:ascii="Verdana" w:hAnsi="Verdana" w:cs="Arial"/>
              </w:rPr>
              <w:t>:</w:t>
            </w:r>
          </w:p>
          <w:p w14:paraId="6295B56B" w14:textId="245DAC8E" w:rsidR="00AC1855" w:rsidRPr="00395876" w:rsidRDefault="00AC1855" w:rsidP="00A95B58">
            <w:pPr>
              <w:jc w:val="both"/>
              <w:rPr>
                <w:rFonts w:ascii="Verdana" w:hAnsi="Verdana" w:cs="Arial"/>
                <w:u w:val="single"/>
              </w:rPr>
            </w:pPr>
          </w:p>
          <w:p w14:paraId="38B17F88" w14:textId="2B22A131" w:rsidR="00AC1855" w:rsidRPr="00395876" w:rsidRDefault="00AC1855" w:rsidP="00A95B58">
            <w:pPr>
              <w:jc w:val="both"/>
              <w:rPr>
                <w:rFonts w:ascii="Verdana" w:hAnsi="Verdana" w:cs="Arial"/>
                <w:u w:val="single"/>
              </w:rPr>
            </w:pPr>
            <w:r w:rsidRPr="00395876">
              <w:rPr>
                <w:rFonts w:ascii="Verdana" w:hAnsi="Verdana" w:cs="Arial"/>
                <w:u w:val="single"/>
              </w:rPr>
              <w:t>Sobre los riesgos materializados y controles evaluados:</w:t>
            </w:r>
          </w:p>
          <w:p w14:paraId="61737151" w14:textId="77777777" w:rsidR="00AC1855" w:rsidRPr="00395876" w:rsidRDefault="00AC1855" w:rsidP="00A95B58">
            <w:pPr>
              <w:jc w:val="both"/>
              <w:rPr>
                <w:rFonts w:ascii="Verdana" w:hAnsi="Verdana" w:cs="Arial"/>
              </w:rPr>
            </w:pPr>
          </w:p>
          <w:p w14:paraId="3A0EA524" w14:textId="7DA1DEFA" w:rsidR="00AC1855" w:rsidRPr="00395876" w:rsidRDefault="00AC1855" w:rsidP="00A95B58">
            <w:pPr>
              <w:jc w:val="both"/>
              <w:rPr>
                <w:rFonts w:ascii="Verdana" w:hAnsi="Verdana" w:cs="Arial"/>
              </w:rPr>
            </w:pPr>
          </w:p>
        </w:tc>
      </w:tr>
      <w:tr w:rsidR="005455BA" w:rsidRPr="00395876" w14:paraId="22861B22" w14:textId="77777777" w:rsidTr="00005785">
        <w:trPr>
          <w:trHeight w:val="47"/>
        </w:trPr>
        <w:tc>
          <w:tcPr>
            <w:tcW w:w="11375" w:type="dxa"/>
            <w:gridSpan w:val="4"/>
            <w:hideMark/>
          </w:tcPr>
          <w:p w14:paraId="24B72EAB" w14:textId="77777777" w:rsidR="008277BF" w:rsidRPr="00395876" w:rsidRDefault="008277BF" w:rsidP="008277BF">
            <w:pPr>
              <w:rPr>
                <w:rFonts w:ascii="Verdana" w:hAnsi="Verdana" w:cs="Arial"/>
              </w:rPr>
            </w:pPr>
          </w:p>
        </w:tc>
      </w:tr>
      <w:tr w:rsidR="005455BA" w:rsidRPr="00395876" w14:paraId="549F00C6" w14:textId="77777777" w:rsidTr="0098773D">
        <w:trPr>
          <w:trHeight w:val="1879"/>
        </w:trPr>
        <w:tc>
          <w:tcPr>
            <w:tcW w:w="2410" w:type="dxa"/>
            <w:noWrap/>
            <w:hideMark/>
          </w:tcPr>
          <w:p w14:paraId="0DCBA5FF" w14:textId="77777777" w:rsidR="008277BF" w:rsidRPr="00395876" w:rsidRDefault="008277BF" w:rsidP="008277BF">
            <w:pPr>
              <w:jc w:val="both"/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t>Observaciones:</w:t>
            </w:r>
          </w:p>
        </w:tc>
        <w:tc>
          <w:tcPr>
            <w:tcW w:w="8965" w:type="dxa"/>
            <w:gridSpan w:val="3"/>
          </w:tcPr>
          <w:p w14:paraId="0A79DEBC" w14:textId="1B0044D5" w:rsidR="0007029A" w:rsidRPr="00395876" w:rsidRDefault="00A95B58" w:rsidP="009760BD">
            <w:pPr>
              <w:jc w:val="both"/>
              <w:rPr>
                <w:rFonts w:ascii="Verdana" w:hAnsi="Verdana" w:cs="Arial"/>
                <w:b/>
              </w:rPr>
            </w:pPr>
            <w:r w:rsidRPr="00395876">
              <w:rPr>
                <w:rFonts w:ascii="Verdana" w:hAnsi="Verdana" w:cs="Arial"/>
                <w:b/>
              </w:rPr>
              <w:t>Observación No XX. Título</w:t>
            </w:r>
          </w:p>
          <w:p w14:paraId="792A429D" w14:textId="77777777" w:rsidR="00985A4A" w:rsidRPr="00395876" w:rsidRDefault="00985A4A" w:rsidP="009760BD">
            <w:pPr>
              <w:jc w:val="both"/>
              <w:rPr>
                <w:rFonts w:ascii="Verdana" w:hAnsi="Verdana" w:cs="Arial"/>
                <w:bCs/>
              </w:rPr>
            </w:pPr>
          </w:p>
          <w:p w14:paraId="745D6AAE" w14:textId="654A88E1" w:rsidR="00A95B58" w:rsidRPr="00395876" w:rsidRDefault="00A95B58" w:rsidP="009760BD">
            <w:pPr>
              <w:jc w:val="both"/>
              <w:rPr>
                <w:rFonts w:ascii="Verdana" w:hAnsi="Verdana" w:cs="Arial"/>
                <w:bCs/>
              </w:rPr>
            </w:pPr>
            <w:r w:rsidRPr="00395876">
              <w:rPr>
                <w:rFonts w:ascii="Verdana" w:hAnsi="Verdana" w:cs="Arial"/>
                <w:bCs/>
              </w:rPr>
              <w:t>Hecho</w:t>
            </w:r>
          </w:p>
          <w:p w14:paraId="777205B6" w14:textId="77777777" w:rsidR="00985A4A" w:rsidRPr="00395876" w:rsidRDefault="00985A4A" w:rsidP="009760BD">
            <w:pPr>
              <w:jc w:val="both"/>
              <w:rPr>
                <w:rFonts w:ascii="Verdana" w:hAnsi="Verdana" w:cs="Arial"/>
                <w:bCs/>
              </w:rPr>
            </w:pPr>
          </w:p>
          <w:p w14:paraId="2EB0EDC9" w14:textId="71043366" w:rsidR="00F42218" w:rsidRPr="00395876" w:rsidRDefault="00A95B58" w:rsidP="005931D0">
            <w:pPr>
              <w:jc w:val="both"/>
              <w:rPr>
                <w:rFonts w:ascii="Verdana" w:hAnsi="Verdana" w:cs="Arial"/>
                <w:bCs/>
                <w:i/>
                <w:iCs/>
              </w:rPr>
            </w:pPr>
            <w:r w:rsidRPr="00395876">
              <w:rPr>
                <w:rFonts w:ascii="Verdana" w:hAnsi="Verdana" w:cs="Arial"/>
                <w:bCs/>
                <w:i/>
                <w:iCs/>
                <w:u w:val="single"/>
              </w:rPr>
              <w:t>Criterio</w:t>
            </w:r>
          </w:p>
        </w:tc>
      </w:tr>
      <w:tr w:rsidR="005455BA" w:rsidRPr="00395876" w14:paraId="1F56AF8A" w14:textId="77777777" w:rsidTr="00005785">
        <w:trPr>
          <w:trHeight w:val="180"/>
        </w:trPr>
        <w:tc>
          <w:tcPr>
            <w:tcW w:w="11375" w:type="dxa"/>
            <w:gridSpan w:val="4"/>
            <w:noWrap/>
            <w:hideMark/>
          </w:tcPr>
          <w:p w14:paraId="72ED9414" w14:textId="77777777" w:rsidR="008277BF" w:rsidRPr="00395876" w:rsidRDefault="008277BF" w:rsidP="008277BF">
            <w:pPr>
              <w:rPr>
                <w:rFonts w:ascii="Verdana" w:hAnsi="Verdana" w:cs="Arial"/>
              </w:rPr>
            </w:pPr>
          </w:p>
        </w:tc>
      </w:tr>
      <w:tr w:rsidR="005455BA" w:rsidRPr="00395876" w14:paraId="0729195E" w14:textId="77777777" w:rsidTr="00A95B58">
        <w:trPr>
          <w:trHeight w:val="780"/>
        </w:trPr>
        <w:tc>
          <w:tcPr>
            <w:tcW w:w="2410" w:type="dxa"/>
            <w:hideMark/>
          </w:tcPr>
          <w:p w14:paraId="1EECE5D7" w14:textId="77777777" w:rsidR="008277BF" w:rsidRPr="00395876" w:rsidRDefault="008277BF" w:rsidP="008277BF">
            <w:pPr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t xml:space="preserve">Recomendaciones a partir de </w:t>
            </w:r>
            <w:r w:rsidRPr="00395876">
              <w:rPr>
                <w:rFonts w:ascii="Verdana" w:hAnsi="Verdana" w:cs="Arial"/>
                <w:b/>
                <w:bCs/>
              </w:rPr>
              <w:lastRenderedPageBreak/>
              <w:t>riesgos identificados:</w:t>
            </w:r>
          </w:p>
          <w:p w14:paraId="327A9759" w14:textId="77777777" w:rsidR="00F42218" w:rsidRPr="00395876" w:rsidRDefault="00F42218" w:rsidP="008277BF">
            <w:pPr>
              <w:rPr>
                <w:rFonts w:ascii="Verdana" w:hAnsi="Verdana" w:cs="Arial"/>
                <w:b/>
                <w:bCs/>
              </w:rPr>
            </w:pPr>
          </w:p>
          <w:p w14:paraId="2030D9AA" w14:textId="77777777" w:rsidR="00F42218" w:rsidRPr="00395876" w:rsidRDefault="00F42218" w:rsidP="008277BF">
            <w:pPr>
              <w:rPr>
                <w:rFonts w:ascii="Verdana" w:hAnsi="Verdana" w:cs="Arial"/>
                <w:b/>
                <w:bCs/>
              </w:rPr>
            </w:pPr>
          </w:p>
          <w:p w14:paraId="633276DF" w14:textId="77777777" w:rsidR="00F42218" w:rsidRPr="00395876" w:rsidRDefault="00F42218" w:rsidP="008277BF">
            <w:pPr>
              <w:rPr>
                <w:rFonts w:ascii="Verdana" w:hAnsi="Verdana" w:cs="Arial"/>
                <w:b/>
                <w:bCs/>
              </w:rPr>
            </w:pPr>
          </w:p>
          <w:p w14:paraId="0B24F50E" w14:textId="77777777" w:rsidR="00F42218" w:rsidRPr="00395876" w:rsidRDefault="00F42218" w:rsidP="008277BF">
            <w:pPr>
              <w:rPr>
                <w:rFonts w:ascii="Verdana" w:hAnsi="Verdana" w:cs="Arial"/>
                <w:b/>
                <w:bCs/>
              </w:rPr>
            </w:pPr>
          </w:p>
          <w:p w14:paraId="73C734F8" w14:textId="77777777" w:rsidR="00F42218" w:rsidRPr="00395876" w:rsidRDefault="00F42218" w:rsidP="008277BF">
            <w:pPr>
              <w:rPr>
                <w:rFonts w:ascii="Verdana" w:hAnsi="Verdana" w:cs="Arial"/>
                <w:b/>
                <w:bCs/>
              </w:rPr>
            </w:pPr>
          </w:p>
          <w:p w14:paraId="2F097D05" w14:textId="77777777" w:rsidR="00F42218" w:rsidRPr="00395876" w:rsidRDefault="00F42218" w:rsidP="008277BF">
            <w:pPr>
              <w:rPr>
                <w:rFonts w:ascii="Verdana" w:hAnsi="Verdana" w:cs="Arial"/>
                <w:b/>
                <w:bCs/>
              </w:rPr>
            </w:pPr>
          </w:p>
          <w:p w14:paraId="5B9906BD" w14:textId="1A0DEC68" w:rsidR="00F42218" w:rsidRPr="00395876" w:rsidRDefault="00F42218" w:rsidP="008277BF">
            <w:pPr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t>Recomendaciones a partir de riesgos identificados:</w:t>
            </w:r>
          </w:p>
        </w:tc>
        <w:tc>
          <w:tcPr>
            <w:tcW w:w="8965" w:type="dxa"/>
            <w:gridSpan w:val="3"/>
            <w:hideMark/>
          </w:tcPr>
          <w:p w14:paraId="18A4770D" w14:textId="72FBFDD1" w:rsidR="008277BF" w:rsidRPr="00395876" w:rsidRDefault="008277BF" w:rsidP="008277BF">
            <w:pPr>
              <w:jc w:val="both"/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  <w:b/>
              </w:rPr>
              <w:lastRenderedPageBreak/>
              <w:t>Riesgo operativo</w:t>
            </w:r>
            <w:r w:rsidRPr="00395876">
              <w:rPr>
                <w:rFonts w:ascii="Verdana" w:hAnsi="Verdana" w:cs="Arial"/>
              </w:rPr>
              <w:t>, explicado por las siguientes causas:</w:t>
            </w:r>
          </w:p>
          <w:p w14:paraId="48452EFD" w14:textId="77777777" w:rsidR="005D3577" w:rsidRPr="00395876" w:rsidRDefault="005D3577" w:rsidP="008277BF">
            <w:pPr>
              <w:jc w:val="both"/>
              <w:rPr>
                <w:rFonts w:ascii="Verdana" w:hAnsi="Verdana" w:cs="Arial"/>
              </w:rPr>
            </w:pPr>
          </w:p>
          <w:p w14:paraId="67A061BE" w14:textId="5AD3EBD2" w:rsidR="008E0F6D" w:rsidRPr="00395876" w:rsidRDefault="00F42218" w:rsidP="00F4221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 w:cs="Arial"/>
                <w:bCs/>
              </w:rPr>
            </w:pPr>
            <w:r w:rsidRPr="00395876">
              <w:rPr>
                <w:rFonts w:ascii="Verdana" w:hAnsi="Verdana" w:cs="Arial"/>
                <w:bCs/>
              </w:rPr>
              <w:t>XX</w:t>
            </w:r>
          </w:p>
          <w:p w14:paraId="0F0ACFB4" w14:textId="16D6C02D" w:rsidR="00F42218" w:rsidRPr="00395876" w:rsidRDefault="00F42218" w:rsidP="00F4221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 w:cs="Arial"/>
                <w:bCs/>
              </w:rPr>
            </w:pPr>
            <w:r w:rsidRPr="00395876">
              <w:rPr>
                <w:rFonts w:ascii="Verdana" w:hAnsi="Verdana" w:cs="Arial"/>
                <w:bCs/>
              </w:rPr>
              <w:lastRenderedPageBreak/>
              <w:t>XX</w:t>
            </w:r>
          </w:p>
          <w:p w14:paraId="635235B5" w14:textId="6F7BE308" w:rsidR="00442808" w:rsidRPr="00395876" w:rsidRDefault="008277BF" w:rsidP="0050534E">
            <w:pPr>
              <w:jc w:val="both"/>
              <w:rPr>
                <w:rFonts w:ascii="Verdana" w:hAnsi="Verdana" w:cs="Arial"/>
                <w:b/>
                <w:u w:val="single"/>
              </w:rPr>
            </w:pPr>
            <w:r w:rsidRPr="00395876">
              <w:rPr>
                <w:rFonts w:ascii="Verdana" w:hAnsi="Verdana" w:cs="Arial"/>
                <w:b/>
                <w:u w:val="single"/>
              </w:rPr>
              <w:t>Recomendaciones:</w:t>
            </w:r>
          </w:p>
          <w:p w14:paraId="7EC19D5E" w14:textId="77777777" w:rsidR="00DA1327" w:rsidRPr="00395876" w:rsidRDefault="00DA1327" w:rsidP="0050534E">
            <w:pPr>
              <w:jc w:val="both"/>
              <w:rPr>
                <w:rFonts w:ascii="Verdana" w:hAnsi="Verdana" w:cs="Arial"/>
                <w:b/>
                <w:u w:val="single"/>
              </w:rPr>
            </w:pPr>
          </w:p>
          <w:p w14:paraId="1BB41F11" w14:textId="0002350B" w:rsidR="003406DC" w:rsidRPr="00395876" w:rsidRDefault="00F42218" w:rsidP="00F4221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 w:cs="Arial"/>
                <w:bCs/>
              </w:rPr>
            </w:pPr>
            <w:r w:rsidRPr="00395876">
              <w:rPr>
                <w:rFonts w:ascii="Verdana" w:hAnsi="Verdana" w:cs="Arial"/>
                <w:bCs/>
              </w:rPr>
              <w:t>XX (</w:t>
            </w:r>
            <w:r w:rsidRPr="00395876">
              <w:rPr>
                <w:rFonts w:ascii="Verdana" w:hAnsi="Verdana" w:cs="Arial"/>
                <w:b/>
                <w:i/>
                <w:iCs/>
              </w:rPr>
              <w:t>Grupo responsable</w:t>
            </w:r>
            <w:r w:rsidRPr="00395876">
              <w:rPr>
                <w:rFonts w:ascii="Verdana" w:hAnsi="Verdana" w:cs="Arial"/>
                <w:bCs/>
              </w:rPr>
              <w:t>)</w:t>
            </w:r>
          </w:p>
          <w:p w14:paraId="1D6DE3B0" w14:textId="624F781E" w:rsidR="00F42218" w:rsidRPr="00395876" w:rsidRDefault="00F42218" w:rsidP="00F4221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 w:cs="Arial"/>
                <w:bCs/>
              </w:rPr>
            </w:pPr>
            <w:r w:rsidRPr="00395876">
              <w:rPr>
                <w:rFonts w:ascii="Verdana" w:hAnsi="Verdana" w:cs="Arial"/>
                <w:bCs/>
              </w:rPr>
              <w:t>XX (</w:t>
            </w:r>
            <w:r w:rsidRPr="00395876">
              <w:rPr>
                <w:rFonts w:ascii="Verdana" w:hAnsi="Verdana" w:cs="Arial"/>
                <w:b/>
                <w:i/>
                <w:iCs/>
              </w:rPr>
              <w:t>Grupo responsable)</w:t>
            </w:r>
          </w:p>
          <w:p w14:paraId="61B90945" w14:textId="77777777" w:rsidR="0058643A" w:rsidRPr="00395876" w:rsidRDefault="0058643A" w:rsidP="0058643A">
            <w:pPr>
              <w:pStyle w:val="Prrafodelista"/>
              <w:rPr>
                <w:rFonts w:ascii="Verdana" w:hAnsi="Verdana" w:cs="Arial"/>
                <w:bCs/>
              </w:rPr>
            </w:pPr>
          </w:p>
          <w:p w14:paraId="6DE7FADB" w14:textId="601D964F" w:rsidR="009B4CAA" w:rsidRPr="00395876" w:rsidRDefault="009B4CAA" w:rsidP="009B4CAA">
            <w:pPr>
              <w:jc w:val="both"/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  <w:b/>
              </w:rPr>
              <w:t xml:space="preserve">Riesgo </w:t>
            </w:r>
            <w:r w:rsidR="00536122" w:rsidRPr="00395876">
              <w:rPr>
                <w:rFonts w:ascii="Verdana" w:hAnsi="Verdana" w:cs="Arial"/>
                <w:b/>
              </w:rPr>
              <w:t>legal</w:t>
            </w:r>
            <w:r w:rsidRPr="00395876">
              <w:rPr>
                <w:rFonts w:ascii="Verdana" w:hAnsi="Verdana" w:cs="Arial"/>
              </w:rPr>
              <w:t>, explicado por las siguientes causas</w:t>
            </w:r>
            <w:r w:rsidR="004F05CC" w:rsidRPr="00395876">
              <w:rPr>
                <w:rFonts w:ascii="Verdana" w:hAnsi="Verdana" w:cs="Arial"/>
              </w:rPr>
              <w:t>:</w:t>
            </w:r>
          </w:p>
          <w:p w14:paraId="28D3576C" w14:textId="77777777" w:rsidR="00DB47DC" w:rsidRPr="00395876" w:rsidRDefault="00DB47DC" w:rsidP="009B4CAA">
            <w:pPr>
              <w:jc w:val="both"/>
              <w:rPr>
                <w:rFonts w:ascii="Verdana" w:hAnsi="Verdana" w:cs="Arial"/>
              </w:rPr>
            </w:pPr>
          </w:p>
          <w:p w14:paraId="593C637C" w14:textId="77777777" w:rsidR="00F42218" w:rsidRPr="00395876" w:rsidRDefault="00F42218" w:rsidP="00F4221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 w:cs="Arial"/>
                <w:bCs/>
              </w:rPr>
            </w:pPr>
            <w:r w:rsidRPr="00395876">
              <w:rPr>
                <w:rFonts w:ascii="Verdana" w:hAnsi="Verdana" w:cs="Arial"/>
                <w:bCs/>
              </w:rPr>
              <w:t>XX</w:t>
            </w:r>
          </w:p>
          <w:p w14:paraId="7CC16522" w14:textId="77777777" w:rsidR="00F42218" w:rsidRPr="00395876" w:rsidRDefault="00F42218" w:rsidP="00F4221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 w:cs="Arial"/>
                <w:bCs/>
              </w:rPr>
            </w:pPr>
            <w:r w:rsidRPr="00395876">
              <w:rPr>
                <w:rFonts w:ascii="Verdana" w:hAnsi="Verdana" w:cs="Arial"/>
                <w:bCs/>
              </w:rPr>
              <w:t>XX</w:t>
            </w:r>
          </w:p>
          <w:p w14:paraId="1190D088" w14:textId="77777777" w:rsidR="00937D6B" w:rsidRPr="00395876" w:rsidRDefault="00937D6B" w:rsidP="00B367E2">
            <w:pPr>
              <w:jc w:val="both"/>
              <w:rPr>
                <w:rFonts w:ascii="Verdana" w:hAnsi="Verdana" w:cs="Arial"/>
                <w:b/>
                <w:u w:val="single"/>
              </w:rPr>
            </w:pPr>
          </w:p>
          <w:p w14:paraId="283B3B6F" w14:textId="32043C01" w:rsidR="003B1CE4" w:rsidRPr="00395876" w:rsidRDefault="003B1CE4" w:rsidP="00B367E2">
            <w:pPr>
              <w:jc w:val="both"/>
              <w:rPr>
                <w:rFonts w:ascii="Verdana" w:hAnsi="Verdana" w:cs="Arial"/>
                <w:b/>
                <w:u w:val="single"/>
              </w:rPr>
            </w:pPr>
            <w:r w:rsidRPr="00395876">
              <w:rPr>
                <w:rFonts w:ascii="Verdana" w:hAnsi="Verdana" w:cs="Arial"/>
                <w:b/>
              </w:rPr>
              <w:t>Recomendaci</w:t>
            </w:r>
            <w:r w:rsidR="00536122" w:rsidRPr="00395876">
              <w:rPr>
                <w:rFonts w:ascii="Verdana" w:hAnsi="Verdana" w:cs="Arial"/>
                <w:b/>
              </w:rPr>
              <w:t>o</w:t>
            </w:r>
            <w:r w:rsidR="00C31E30" w:rsidRPr="00395876">
              <w:rPr>
                <w:rFonts w:ascii="Verdana" w:hAnsi="Verdana" w:cs="Arial"/>
                <w:b/>
              </w:rPr>
              <w:t>n</w:t>
            </w:r>
            <w:r w:rsidR="00536122" w:rsidRPr="00395876">
              <w:rPr>
                <w:rFonts w:ascii="Verdana" w:hAnsi="Verdana" w:cs="Arial"/>
                <w:b/>
              </w:rPr>
              <w:t>es</w:t>
            </w:r>
            <w:r w:rsidRPr="00395876">
              <w:rPr>
                <w:rFonts w:ascii="Verdana" w:hAnsi="Verdana" w:cs="Arial"/>
                <w:b/>
                <w:u w:val="single"/>
              </w:rPr>
              <w:t>:</w:t>
            </w:r>
          </w:p>
          <w:p w14:paraId="610DFDB6" w14:textId="010CFC25" w:rsidR="003406DC" w:rsidRPr="00395876" w:rsidRDefault="003406DC" w:rsidP="00B367E2">
            <w:pPr>
              <w:jc w:val="both"/>
              <w:rPr>
                <w:rFonts w:ascii="Verdana" w:hAnsi="Verdana" w:cs="Arial"/>
                <w:color w:val="FF0000"/>
              </w:rPr>
            </w:pPr>
          </w:p>
          <w:p w14:paraId="2251C86F" w14:textId="110EF1F7" w:rsidR="00F42218" w:rsidRPr="00395876" w:rsidRDefault="00F42218" w:rsidP="00F4221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 w:cs="Arial"/>
                <w:bCs/>
              </w:rPr>
            </w:pPr>
            <w:r w:rsidRPr="00395876">
              <w:rPr>
                <w:rFonts w:ascii="Verdana" w:hAnsi="Verdana" w:cs="Arial"/>
                <w:bCs/>
              </w:rPr>
              <w:t>XX (Grupo responsable)</w:t>
            </w:r>
          </w:p>
          <w:p w14:paraId="36830033" w14:textId="5A47D6F9" w:rsidR="00F42218" w:rsidRPr="00395876" w:rsidRDefault="00F42218" w:rsidP="00F4221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Verdana" w:hAnsi="Verdana" w:cs="Arial"/>
                <w:bCs/>
              </w:rPr>
            </w:pPr>
            <w:r w:rsidRPr="00395876">
              <w:rPr>
                <w:rFonts w:ascii="Verdana" w:hAnsi="Verdana" w:cs="Arial"/>
                <w:bCs/>
              </w:rPr>
              <w:t>XX (Grupo responsable)</w:t>
            </w:r>
          </w:p>
          <w:p w14:paraId="261177AE" w14:textId="55F107C3" w:rsidR="00563137" w:rsidRPr="00395876" w:rsidRDefault="00563137" w:rsidP="00D41F38">
            <w:pPr>
              <w:jc w:val="both"/>
              <w:rPr>
                <w:rFonts w:ascii="Verdana" w:hAnsi="Verdana" w:cs="Arial"/>
              </w:rPr>
            </w:pPr>
          </w:p>
        </w:tc>
      </w:tr>
      <w:tr w:rsidR="005455BA" w:rsidRPr="00395876" w14:paraId="0C808584" w14:textId="77777777" w:rsidTr="00005785">
        <w:trPr>
          <w:trHeight w:val="285"/>
        </w:trPr>
        <w:tc>
          <w:tcPr>
            <w:tcW w:w="11375" w:type="dxa"/>
            <w:gridSpan w:val="4"/>
            <w:noWrap/>
            <w:hideMark/>
          </w:tcPr>
          <w:p w14:paraId="4EBEE5BE" w14:textId="77777777" w:rsidR="008277BF" w:rsidRPr="00395876" w:rsidRDefault="008277BF" w:rsidP="008277BF">
            <w:pPr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  <w:b/>
                <w:bCs/>
              </w:rPr>
              <w:lastRenderedPageBreak/>
              <w:t>Elaboró:</w:t>
            </w:r>
          </w:p>
        </w:tc>
      </w:tr>
      <w:tr w:rsidR="005455BA" w:rsidRPr="00395876" w14:paraId="011CFC3B" w14:textId="77777777" w:rsidTr="00005785">
        <w:trPr>
          <w:trHeight w:val="315"/>
        </w:trPr>
        <w:tc>
          <w:tcPr>
            <w:tcW w:w="5070" w:type="dxa"/>
            <w:gridSpan w:val="2"/>
            <w:noWrap/>
            <w:hideMark/>
          </w:tcPr>
          <w:p w14:paraId="398EC41D" w14:textId="2DECD53C" w:rsidR="008277BF" w:rsidRPr="00395876" w:rsidRDefault="008277BF" w:rsidP="008277BF">
            <w:pPr>
              <w:rPr>
                <w:rFonts w:ascii="Verdana" w:hAnsi="Verdana" w:cs="Arial"/>
                <w:b/>
                <w:bCs/>
              </w:rPr>
            </w:pPr>
            <w:r w:rsidRPr="00395876">
              <w:rPr>
                <w:rFonts w:ascii="Verdana" w:hAnsi="Verdana" w:cs="Arial"/>
                <w:b/>
                <w:bCs/>
              </w:rPr>
              <w:t xml:space="preserve">Auditores </w:t>
            </w:r>
            <w:r w:rsidR="00395876">
              <w:rPr>
                <w:rFonts w:ascii="Verdana" w:hAnsi="Verdana" w:cs="Arial"/>
                <w:b/>
                <w:bCs/>
              </w:rPr>
              <w:t>–</w:t>
            </w:r>
            <w:r w:rsidRPr="00395876">
              <w:rPr>
                <w:rFonts w:ascii="Verdana" w:hAnsi="Verdana" w:cs="Arial"/>
                <w:b/>
                <w:bCs/>
              </w:rPr>
              <w:t xml:space="preserve"> </w:t>
            </w:r>
            <w:r w:rsidR="00395876">
              <w:rPr>
                <w:rFonts w:ascii="Verdana" w:hAnsi="Verdana" w:cs="Arial"/>
                <w:b/>
                <w:bCs/>
              </w:rPr>
              <w:t>Oficina de Control Interno</w:t>
            </w:r>
          </w:p>
        </w:tc>
        <w:tc>
          <w:tcPr>
            <w:tcW w:w="6305" w:type="dxa"/>
            <w:gridSpan w:val="2"/>
            <w:hideMark/>
          </w:tcPr>
          <w:p w14:paraId="472C148B" w14:textId="77777777" w:rsidR="008277BF" w:rsidRPr="00395876" w:rsidRDefault="008277BF" w:rsidP="00F42218">
            <w:pPr>
              <w:rPr>
                <w:rFonts w:ascii="Verdana" w:hAnsi="Verdana" w:cs="Arial"/>
              </w:rPr>
            </w:pPr>
          </w:p>
        </w:tc>
      </w:tr>
      <w:tr w:rsidR="005455BA" w:rsidRPr="00395876" w14:paraId="6CF0E9F7" w14:textId="77777777" w:rsidTr="00005785">
        <w:trPr>
          <w:trHeight w:val="285"/>
        </w:trPr>
        <w:tc>
          <w:tcPr>
            <w:tcW w:w="11375" w:type="dxa"/>
            <w:gridSpan w:val="4"/>
            <w:noWrap/>
            <w:hideMark/>
          </w:tcPr>
          <w:p w14:paraId="50050DD8" w14:textId="77777777" w:rsidR="008277BF" w:rsidRPr="00395876" w:rsidRDefault="008277BF" w:rsidP="008277BF">
            <w:pPr>
              <w:rPr>
                <w:rFonts w:ascii="Verdana" w:hAnsi="Verdana" w:cs="Arial"/>
              </w:rPr>
            </w:pPr>
            <w:r w:rsidRPr="00395876">
              <w:rPr>
                <w:rFonts w:ascii="Verdana" w:hAnsi="Verdana" w:cs="Arial"/>
                <w:b/>
                <w:bCs/>
              </w:rPr>
              <w:t>Aprobó:</w:t>
            </w:r>
          </w:p>
        </w:tc>
      </w:tr>
      <w:tr w:rsidR="005455BA" w:rsidRPr="00395876" w14:paraId="70661F7D" w14:textId="77777777" w:rsidTr="00005785">
        <w:trPr>
          <w:trHeight w:val="315"/>
        </w:trPr>
        <w:tc>
          <w:tcPr>
            <w:tcW w:w="5138" w:type="dxa"/>
            <w:gridSpan w:val="3"/>
            <w:noWrap/>
            <w:hideMark/>
          </w:tcPr>
          <w:p w14:paraId="714C8D82" w14:textId="6E5FE2E2" w:rsidR="008277BF" w:rsidRPr="00395876" w:rsidRDefault="00395876" w:rsidP="008277BF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Jefe Oficina de Control Interno</w:t>
            </w:r>
          </w:p>
        </w:tc>
        <w:tc>
          <w:tcPr>
            <w:tcW w:w="6237" w:type="dxa"/>
            <w:noWrap/>
            <w:hideMark/>
          </w:tcPr>
          <w:p w14:paraId="20DD99E8" w14:textId="05654C9A" w:rsidR="008277BF" w:rsidRPr="00395876" w:rsidRDefault="008277BF" w:rsidP="00353DE2">
            <w:pPr>
              <w:rPr>
                <w:rFonts w:ascii="Verdana" w:hAnsi="Verdana" w:cs="Arial"/>
              </w:rPr>
            </w:pPr>
          </w:p>
        </w:tc>
      </w:tr>
    </w:tbl>
    <w:p w14:paraId="7550B638" w14:textId="77777777" w:rsidR="00395876" w:rsidRDefault="00395876" w:rsidP="00395876">
      <w:pPr>
        <w:rPr>
          <w:rFonts w:ascii="Verdana" w:hAnsi="Verdana" w:cs="Arial"/>
        </w:rPr>
      </w:pPr>
    </w:p>
    <w:p w14:paraId="308E2060" w14:textId="346B6B78" w:rsidR="00395876" w:rsidRPr="00395876" w:rsidRDefault="00395876" w:rsidP="00395876">
      <w:pPr>
        <w:ind w:left="-709"/>
        <w:rPr>
          <w:rFonts w:ascii="Verdana" w:hAnsi="Verdana" w:cs="Arial"/>
          <w:b/>
          <w:bCs/>
        </w:rPr>
      </w:pPr>
      <w:r w:rsidRPr="00395876">
        <w:rPr>
          <w:rFonts w:ascii="Verdana" w:hAnsi="Verdana" w:cs="Arial"/>
          <w:b/>
          <w:bCs/>
        </w:rPr>
        <w:t>Control de Cambios</w:t>
      </w:r>
    </w:p>
    <w:tbl>
      <w:tblPr>
        <w:tblW w:w="9924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559"/>
        <w:gridCol w:w="6946"/>
      </w:tblGrid>
      <w:tr w:rsidR="00395876" w:rsidRPr="00395876" w14:paraId="20198BE7" w14:textId="77777777" w:rsidTr="00395876">
        <w:trPr>
          <w:trHeight w:val="30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353E60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b/>
                <w:bCs/>
                <w:color w:val="000000"/>
                <w:lang w:val="es-ES" w:eastAsia="es-CO"/>
              </w:rPr>
              <w:t>VERSIÓN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A6BE5E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b/>
                <w:bCs/>
                <w:color w:val="000000"/>
                <w:lang w:val="es-ES" w:eastAsia="es-CO"/>
              </w:rPr>
              <w:t>FECHA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E1FFA7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b/>
                <w:bCs/>
                <w:color w:val="000000"/>
                <w:lang w:val="es-ES" w:eastAsia="es-CO"/>
              </w:rPr>
              <w:t>DESCRIPCIÓN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</w:tr>
      <w:tr w:rsidR="00395876" w:rsidRPr="00395876" w14:paraId="60B03328" w14:textId="77777777" w:rsidTr="00395876">
        <w:trPr>
          <w:trHeight w:val="30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18D56B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1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C01BB3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30/10/2012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F373D9" w14:textId="77777777" w:rsidR="00395876" w:rsidRPr="00395876" w:rsidRDefault="00395876" w:rsidP="0039587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Creación del documento 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</w:tr>
      <w:tr w:rsidR="00395876" w:rsidRPr="00395876" w14:paraId="43E2B28A" w14:textId="77777777" w:rsidTr="00395876">
        <w:trPr>
          <w:trHeight w:val="30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A771E0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2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C8913D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19/11/2014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78BC75" w14:textId="77777777" w:rsidR="00395876" w:rsidRPr="00395876" w:rsidRDefault="00395876" w:rsidP="003958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Revisión y ajustes identificados en el desarrollo de la autoevaluación del proceso.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</w:tr>
      <w:tr w:rsidR="00395876" w:rsidRPr="00395876" w14:paraId="6ABC0913" w14:textId="77777777" w:rsidTr="00395876">
        <w:trPr>
          <w:trHeight w:val="30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AE83065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3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9591D8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05/12/2014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08EEC0" w14:textId="77777777" w:rsidR="00395876" w:rsidRPr="00395876" w:rsidRDefault="00395876" w:rsidP="003958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Revisión y ajustes identificados en el desarrollo de la autoevaluación del proceso. 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</w:tr>
      <w:tr w:rsidR="00395876" w:rsidRPr="00395876" w14:paraId="4405315A" w14:textId="77777777" w:rsidTr="00395876">
        <w:trPr>
          <w:trHeight w:val="30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B50920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4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2BE7B2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27/04/2015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644DB1" w14:textId="77777777" w:rsidR="00395876" w:rsidRPr="00395876" w:rsidRDefault="00395876" w:rsidP="003958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Revisión y ajustes identificados en el desarrollo de la autoevaluación del proceso, en donde se suprime el ítem de recomendaciones.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</w:tr>
      <w:tr w:rsidR="00395876" w:rsidRPr="00395876" w14:paraId="2670D827" w14:textId="77777777" w:rsidTr="00395876">
        <w:trPr>
          <w:trHeight w:val="30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43306D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5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A57A33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29/09/2017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4DBDA3" w14:textId="77777777" w:rsidR="00395876" w:rsidRPr="00395876" w:rsidRDefault="00395876" w:rsidP="003958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Revisión y ajustes identificados en el desarrollo de la autoevaluación del proceso.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</w:tr>
      <w:tr w:rsidR="00395876" w:rsidRPr="00395876" w14:paraId="09718D6C" w14:textId="77777777" w:rsidTr="00395876">
        <w:trPr>
          <w:trHeight w:val="30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212403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6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6F6ABE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11/12/2019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5EEB31" w14:textId="77777777" w:rsidR="00395876" w:rsidRPr="00395876" w:rsidRDefault="00395876" w:rsidP="003958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Revisión y ajustes identificados en el desarrollo de la autoevaluación del proceso.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</w:tr>
      <w:tr w:rsidR="00395876" w:rsidRPr="00395876" w14:paraId="30B933B9" w14:textId="77777777" w:rsidTr="00395876">
        <w:trPr>
          <w:trHeight w:val="30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4B1ACF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7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506858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color w:val="000000"/>
                <w:lang w:val="es-ES" w:eastAsia="es-CO"/>
              </w:rPr>
              <w:t>27/04/2020</w:t>
            </w:r>
            <w:r w:rsidRPr="00395876">
              <w:rPr>
                <w:rFonts w:ascii="Verdana" w:eastAsia="Times New Roman" w:hAnsi="Verdana" w:cs="Calibri"/>
                <w:color w:val="000000"/>
                <w:lang w:eastAsia="es-CO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BFB616" w14:textId="77777777" w:rsidR="00395876" w:rsidRPr="00395876" w:rsidRDefault="00395876" w:rsidP="0039587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shd w:val="clear" w:color="auto" w:fill="FFFFFF"/>
                <w:lang w:val="es-ES" w:eastAsia="es-CO"/>
              </w:rPr>
              <w:t>Se incluye el numeral 11 “Control De Aprobación Del Informe De Auditoría Interna”; con el texto "Elaboró-Revisó-Aprobó"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</w:tr>
      <w:tr w:rsidR="00395876" w:rsidRPr="00395876" w14:paraId="3DEA8242" w14:textId="77777777" w:rsidTr="00395876">
        <w:trPr>
          <w:trHeight w:val="30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020FDB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8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2721A0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08/10/2021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419B2B" w14:textId="77777777" w:rsidR="00395876" w:rsidRPr="00395876" w:rsidRDefault="00395876" w:rsidP="0039587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Revisión y ajustes identificados en el desarrollo de la autoevaluación del proceso.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</w:tr>
      <w:tr w:rsidR="00395876" w:rsidRPr="00395876" w14:paraId="4DD226D9" w14:textId="77777777" w:rsidTr="00395876">
        <w:trPr>
          <w:trHeight w:val="30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93FC4F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9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356D7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01/12/2021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73E6A" w14:textId="77777777" w:rsidR="00395876" w:rsidRPr="00395876" w:rsidRDefault="00395876" w:rsidP="0039587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Revisión y ajustes identificados en el desarrollo de la autoevaluación del proceso.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</w:tr>
      <w:tr w:rsidR="00395876" w:rsidRPr="00395876" w14:paraId="4F2A845F" w14:textId="77777777" w:rsidTr="00395876">
        <w:trPr>
          <w:trHeight w:val="30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93179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lastRenderedPageBreak/>
              <w:t>10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5BA2E2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06/04/2022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848D38" w14:textId="77777777" w:rsidR="00395876" w:rsidRPr="00395876" w:rsidRDefault="00395876" w:rsidP="0039587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Se</w:t>
            </w:r>
            <w:r w:rsidRPr="00395876">
              <w:rPr>
                <w:rFonts w:ascii="Verdana" w:eastAsia="Times New Roman" w:hAnsi="Verdana" w:cs="Calibri"/>
                <w:shd w:val="clear" w:color="auto" w:fill="FFFFFF"/>
                <w:lang w:val="es-ES" w:eastAsia="es-CO"/>
              </w:rPr>
              <w:t> realizó la actualización de la nueva norma disciplinaria, Ley 1952 de 2019, que entró a regir en su totalidad el 29 de marzo de 2022.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</w:tr>
      <w:tr w:rsidR="00395876" w:rsidRPr="00395876" w14:paraId="4BE79603" w14:textId="77777777" w:rsidTr="00395876">
        <w:trPr>
          <w:trHeight w:val="30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500FC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11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3A088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07/06/2022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3526B35" w14:textId="77777777" w:rsidR="00395876" w:rsidRPr="00395876" w:rsidRDefault="00395876" w:rsidP="0039587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Revisión y ajustes identificados en el desarrollo de la autoevaluación del proceso.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</w:tr>
      <w:tr w:rsidR="00395876" w:rsidRPr="00395876" w14:paraId="6C845D66" w14:textId="77777777" w:rsidTr="00395876">
        <w:trPr>
          <w:trHeight w:val="30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72CF0E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12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7DF705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12/09/2022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7A57BB" w14:textId="77777777" w:rsidR="00395876" w:rsidRPr="00395876" w:rsidRDefault="00395876" w:rsidP="0039587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Se hace revisión y se adiciona a la declaratoria la certificación del compromiso ético.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</w:tr>
      <w:tr w:rsidR="00395876" w:rsidRPr="00395876" w14:paraId="07E53FA3" w14:textId="77777777" w:rsidTr="00395876">
        <w:trPr>
          <w:trHeight w:val="30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00024C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13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64FB57" w14:textId="77777777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11/09/2023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  <w:tc>
          <w:tcPr>
            <w:tcW w:w="6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0B41B9" w14:textId="77777777" w:rsidR="00395876" w:rsidRPr="00395876" w:rsidRDefault="00395876" w:rsidP="0039587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lang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Se adiciona en la metodología las siglas, limitaciones, riesgos y seguimiento al plan de mejoramiento; y la connotación de los hallazgos en la tabla final</w:t>
            </w:r>
            <w:r w:rsidRPr="00395876">
              <w:rPr>
                <w:rFonts w:ascii="Verdana" w:eastAsia="Times New Roman" w:hAnsi="Verdana" w:cs="Calibri"/>
                <w:lang w:eastAsia="es-CO"/>
              </w:rPr>
              <w:t> </w:t>
            </w:r>
          </w:p>
        </w:tc>
      </w:tr>
      <w:tr w:rsidR="00395876" w:rsidRPr="00395876" w14:paraId="7F18E69D" w14:textId="77777777" w:rsidTr="00395876">
        <w:trPr>
          <w:trHeight w:val="300"/>
        </w:trPr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7D114" w14:textId="283B884B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Calibri"/>
                <w:lang w:val="es-ES" w:eastAsia="es-CO"/>
              </w:rPr>
            </w:pPr>
            <w:r>
              <w:rPr>
                <w:rFonts w:ascii="Verdana" w:eastAsia="Times New Roman" w:hAnsi="Verdana" w:cs="Calibri"/>
                <w:lang w:val="es-ES" w:eastAsia="es-CO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CA00B" w14:textId="424FC6D0" w:rsidR="00395876" w:rsidRPr="00395876" w:rsidRDefault="00395876" w:rsidP="00395876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Calibri"/>
                <w:lang w:val="es-ES" w:eastAsia="es-CO"/>
              </w:rPr>
            </w:pPr>
            <w:r w:rsidRPr="00395876">
              <w:rPr>
                <w:rFonts w:ascii="Verdana" w:eastAsia="Times New Roman" w:hAnsi="Verdana" w:cs="Calibri"/>
                <w:lang w:val="es-ES" w:eastAsia="es-CO"/>
              </w:rPr>
              <w:t>03/02/2025</w:t>
            </w:r>
          </w:p>
        </w:tc>
        <w:tc>
          <w:tcPr>
            <w:tcW w:w="69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348D2D" w14:textId="040A9898" w:rsidR="00395876" w:rsidRPr="00395876" w:rsidRDefault="00395876" w:rsidP="00395876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lang w:val="es-ES" w:eastAsia="es-CO"/>
              </w:rPr>
            </w:pPr>
            <w:r w:rsidRPr="00395876">
              <w:rPr>
                <w:rFonts w:ascii="Verdana" w:hAnsi="Verdana"/>
                <w:color w:val="242424"/>
                <w:shd w:val="clear" w:color="auto" w:fill="FFFFFF"/>
              </w:rPr>
              <w:t>Inclusión estándares de auditoría - Marco Internacional para la práctica profesional de la Auditoría Interna</w:t>
            </w:r>
          </w:p>
        </w:tc>
      </w:tr>
    </w:tbl>
    <w:p w14:paraId="167195DD" w14:textId="77777777" w:rsidR="00395876" w:rsidRPr="00395876" w:rsidRDefault="00395876" w:rsidP="00395876">
      <w:pPr>
        <w:ind w:left="-709"/>
        <w:rPr>
          <w:rFonts w:ascii="Verdana" w:hAnsi="Verdana" w:cs="Arial"/>
        </w:rPr>
      </w:pPr>
    </w:p>
    <w:sectPr w:rsidR="00395876" w:rsidRPr="00395876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78C74" w14:textId="77777777" w:rsidR="00133E78" w:rsidRDefault="00133E78" w:rsidP="000F018B">
      <w:pPr>
        <w:spacing w:after="0" w:line="240" w:lineRule="auto"/>
      </w:pPr>
      <w:r>
        <w:separator/>
      </w:r>
    </w:p>
  </w:endnote>
  <w:endnote w:type="continuationSeparator" w:id="0">
    <w:p w14:paraId="34F92707" w14:textId="77777777" w:rsidR="00133E78" w:rsidRDefault="00133E78" w:rsidP="000F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8427727"/>
      <w:docPartObj>
        <w:docPartGallery w:val="Page Numbers (Bottom of Page)"/>
        <w:docPartUnique/>
      </w:docPartObj>
    </w:sdtPr>
    <w:sdtContent>
      <w:p w14:paraId="62119C6E" w14:textId="77777777" w:rsidR="0002771F" w:rsidRDefault="0002771F">
        <w:pPr>
          <w:pStyle w:val="Piedepgin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5D97413" wp14:editId="4246D9E3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4" name="Grup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321C344" w14:textId="77777777" w:rsidR="0002771F" w:rsidRDefault="0002771F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5D97413" id="Grupo 4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" filled="f" strokecolor="#7f7f7f">
                    <v:textbox>
                      <w:txbxContent>
                        <w:p w14:paraId="3321C344" w14:textId="77777777" w:rsidR="0002771F" w:rsidRDefault="0002771F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A0545" w14:textId="77777777" w:rsidR="00133E78" w:rsidRDefault="00133E78" w:rsidP="000F018B">
      <w:pPr>
        <w:spacing w:after="0" w:line="240" w:lineRule="auto"/>
      </w:pPr>
      <w:r>
        <w:separator/>
      </w:r>
    </w:p>
  </w:footnote>
  <w:footnote w:type="continuationSeparator" w:id="0">
    <w:p w14:paraId="3A258415" w14:textId="77777777" w:rsidR="00133E78" w:rsidRDefault="00133E78" w:rsidP="000F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1341" w:type="dxa"/>
      <w:tblInd w:w="-1281" w:type="dxa"/>
      <w:tblLook w:val="04A0" w:firstRow="1" w:lastRow="0" w:firstColumn="1" w:lastColumn="0" w:noHBand="0" w:noVBand="1"/>
    </w:tblPr>
    <w:tblGrid>
      <w:gridCol w:w="2207"/>
      <w:gridCol w:w="5873"/>
      <w:gridCol w:w="3261"/>
    </w:tblGrid>
    <w:tr w:rsidR="00395876" w:rsidRPr="00395876" w14:paraId="465BA969" w14:textId="77777777" w:rsidTr="00395876">
      <w:trPr>
        <w:trHeight w:val="435"/>
      </w:trPr>
      <w:tc>
        <w:tcPr>
          <w:tcW w:w="2207" w:type="dxa"/>
          <w:vMerge w:val="restart"/>
          <w:noWrap/>
          <w:hideMark/>
        </w:tcPr>
        <w:p w14:paraId="1940EE60" w14:textId="472AC25D" w:rsidR="00395876" w:rsidRPr="00395876" w:rsidRDefault="00395876" w:rsidP="00395876">
          <w:pPr>
            <w:pStyle w:val="Encabezado"/>
            <w:jc w:val="center"/>
            <w:rPr>
              <w:rFonts w:ascii="Verdana" w:hAnsi="Verdana"/>
            </w:rPr>
          </w:pPr>
          <w:r w:rsidRPr="00395876">
            <w:rPr>
              <w:rFonts w:ascii="Verdana" w:hAnsi="Verdana"/>
              <w:noProof/>
            </w:rPr>
            <w:drawing>
              <wp:inline distT="0" distB="0" distL="0" distR="0" wp14:anchorId="0061AD62" wp14:editId="0496CCEE">
                <wp:extent cx="692331" cy="711200"/>
                <wp:effectExtent l="0" t="0" r="0" b="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19BBCD-7364-9F80-21D4-82E7B91F258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E319BBCD-7364-9F80-21D4-82E7B91F258D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542" cy="712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D081E8" w14:textId="3F81C215" w:rsidR="00395876" w:rsidRPr="00395876" w:rsidRDefault="00395876" w:rsidP="005931D0">
          <w:pPr>
            <w:rPr>
              <w:rFonts w:ascii="Verdana" w:hAnsi="Verdana"/>
            </w:rPr>
          </w:pPr>
        </w:p>
      </w:tc>
      <w:tc>
        <w:tcPr>
          <w:tcW w:w="5873" w:type="dxa"/>
          <w:vMerge w:val="restart"/>
          <w:noWrap/>
          <w:hideMark/>
        </w:tcPr>
        <w:p w14:paraId="7D53E268" w14:textId="6823F995" w:rsidR="00395876" w:rsidRPr="00395876" w:rsidRDefault="00395876" w:rsidP="00395876">
          <w:pPr>
            <w:pStyle w:val="Encabezado"/>
            <w:jc w:val="center"/>
            <w:rPr>
              <w:rFonts w:ascii="Verdana" w:hAnsi="Verdana" w:cs="Arial"/>
              <w:b/>
              <w:bCs/>
            </w:rPr>
          </w:pPr>
          <w:r w:rsidRPr="00395876">
            <w:rPr>
              <w:rFonts w:ascii="Verdana" w:hAnsi="Verdana" w:cs="Arial"/>
              <w:b/>
              <w:bCs/>
            </w:rPr>
            <w:t>Informe Ejecutivo de Auditoría</w:t>
          </w:r>
        </w:p>
        <w:p w14:paraId="224CEC32" w14:textId="77777777" w:rsidR="00395876" w:rsidRPr="00395876" w:rsidRDefault="00395876" w:rsidP="000F018B">
          <w:pPr>
            <w:pStyle w:val="Encabezado"/>
            <w:jc w:val="center"/>
            <w:rPr>
              <w:rFonts w:ascii="Verdana" w:hAnsi="Verdana" w:cs="Arial"/>
              <w:b/>
              <w:bCs/>
            </w:rPr>
          </w:pPr>
        </w:p>
        <w:p w14:paraId="3EA9C4A5" w14:textId="3262A2CE" w:rsidR="00395876" w:rsidRPr="00395876" w:rsidRDefault="00395876" w:rsidP="000F018B">
          <w:pPr>
            <w:pStyle w:val="Encabezado"/>
            <w:jc w:val="center"/>
            <w:rPr>
              <w:rFonts w:ascii="Verdana" w:hAnsi="Verdana" w:cs="Arial"/>
              <w:b/>
              <w:bCs/>
            </w:rPr>
          </w:pPr>
          <w:r w:rsidRPr="00395876">
            <w:rPr>
              <w:rFonts w:ascii="Verdana" w:hAnsi="Verdana"/>
              <w:b/>
              <w:bCs/>
            </w:rPr>
            <w:t>Gestión de Evaluación y Mejoramiento Continuo</w:t>
          </w:r>
        </w:p>
      </w:tc>
      <w:tc>
        <w:tcPr>
          <w:tcW w:w="3261" w:type="dxa"/>
          <w:noWrap/>
          <w:vAlign w:val="center"/>
          <w:hideMark/>
        </w:tcPr>
        <w:p w14:paraId="11E9B2E1" w14:textId="6F94270B" w:rsidR="00395876" w:rsidRPr="00395876" w:rsidRDefault="00395876" w:rsidP="00395876">
          <w:pPr>
            <w:pStyle w:val="Encabezado"/>
            <w:rPr>
              <w:rFonts w:ascii="Verdana" w:hAnsi="Verdana" w:cs="Arial"/>
              <w:b/>
              <w:bCs/>
            </w:rPr>
          </w:pPr>
          <w:r w:rsidRPr="00395876">
            <w:rPr>
              <w:rFonts w:ascii="Verdana" w:hAnsi="Verdana" w:cs="Arial"/>
              <w:b/>
              <w:bCs/>
            </w:rPr>
            <w:t>Código:</w:t>
          </w:r>
          <w:r>
            <w:rPr>
              <w:rFonts w:ascii="Verdana" w:hAnsi="Verdana" w:cs="Arial"/>
              <w:b/>
              <w:bCs/>
            </w:rPr>
            <w:t xml:space="preserve"> </w:t>
          </w:r>
          <w:r w:rsidRPr="00395876">
            <w:rPr>
              <w:rFonts w:ascii="Verdana" w:hAnsi="Verdana" w:cs="Arial"/>
            </w:rPr>
            <w:t>EMC-F003</w:t>
          </w:r>
        </w:p>
      </w:tc>
    </w:tr>
    <w:tr w:rsidR="00395876" w:rsidRPr="00395876" w14:paraId="14AED345" w14:textId="77777777" w:rsidTr="00395876">
      <w:trPr>
        <w:trHeight w:val="397"/>
      </w:trPr>
      <w:tc>
        <w:tcPr>
          <w:tcW w:w="2207" w:type="dxa"/>
          <w:vMerge/>
          <w:hideMark/>
        </w:tcPr>
        <w:p w14:paraId="457EF9EF" w14:textId="77777777" w:rsidR="00395876" w:rsidRPr="00395876" w:rsidRDefault="00395876" w:rsidP="000F018B">
          <w:pPr>
            <w:pStyle w:val="Encabezado"/>
            <w:rPr>
              <w:rFonts w:ascii="Verdana" w:hAnsi="Verdana"/>
            </w:rPr>
          </w:pPr>
        </w:p>
      </w:tc>
      <w:tc>
        <w:tcPr>
          <w:tcW w:w="5873" w:type="dxa"/>
          <w:vMerge/>
          <w:hideMark/>
        </w:tcPr>
        <w:p w14:paraId="33472908" w14:textId="77777777" w:rsidR="00395876" w:rsidRPr="00395876" w:rsidRDefault="00395876" w:rsidP="000F018B">
          <w:pPr>
            <w:pStyle w:val="Encabezado"/>
            <w:jc w:val="center"/>
            <w:rPr>
              <w:rFonts w:ascii="Verdana" w:hAnsi="Verdana"/>
              <w:b/>
              <w:bCs/>
            </w:rPr>
          </w:pPr>
        </w:p>
      </w:tc>
      <w:tc>
        <w:tcPr>
          <w:tcW w:w="3261" w:type="dxa"/>
          <w:noWrap/>
          <w:vAlign w:val="center"/>
          <w:hideMark/>
        </w:tcPr>
        <w:p w14:paraId="4BFDDE43" w14:textId="3688269F" w:rsidR="00395876" w:rsidRPr="00395876" w:rsidRDefault="00395876" w:rsidP="00395876">
          <w:pPr>
            <w:pStyle w:val="Encabezado"/>
            <w:rPr>
              <w:rFonts w:ascii="Verdana" w:hAnsi="Verdana" w:cs="Arial"/>
              <w:b/>
              <w:bCs/>
            </w:rPr>
          </w:pPr>
          <w:r w:rsidRPr="00395876">
            <w:rPr>
              <w:rFonts w:ascii="Verdana" w:hAnsi="Verdana" w:cs="Arial"/>
              <w:b/>
              <w:bCs/>
            </w:rPr>
            <w:t>Versión:</w:t>
          </w:r>
          <w:r>
            <w:rPr>
              <w:rFonts w:ascii="Verdana" w:hAnsi="Verdana" w:cs="Arial"/>
              <w:b/>
              <w:bCs/>
            </w:rPr>
            <w:t xml:space="preserve"> </w:t>
          </w:r>
          <w:r w:rsidRPr="00395876">
            <w:rPr>
              <w:rFonts w:ascii="Verdana" w:hAnsi="Verdana" w:cs="Arial"/>
            </w:rPr>
            <w:t>14</w:t>
          </w:r>
        </w:p>
      </w:tc>
    </w:tr>
    <w:tr w:rsidR="00395876" w:rsidRPr="00395876" w14:paraId="4D268539" w14:textId="77777777" w:rsidTr="00395876">
      <w:trPr>
        <w:trHeight w:val="416"/>
      </w:trPr>
      <w:tc>
        <w:tcPr>
          <w:tcW w:w="2207" w:type="dxa"/>
          <w:vMerge/>
          <w:hideMark/>
        </w:tcPr>
        <w:p w14:paraId="11EBB79D" w14:textId="77777777" w:rsidR="00395876" w:rsidRPr="00395876" w:rsidRDefault="00395876" w:rsidP="000F018B">
          <w:pPr>
            <w:pStyle w:val="Encabezado"/>
            <w:rPr>
              <w:rFonts w:ascii="Verdana" w:hAnsi="Verdana"/>
            </w:rPr>
          </w:pPr>
        </w:p>
      </w:tc>
      <w:tc>
        <w:tcPr>
          <w:tcW w:w="5873" w:type="dxa"/>
          <w:vMerge/>
          <w:noWrap/>
          <w:hideMark/>
        </w:tcPr>
        <w:p w14:paraId="3732ABBD" w14:textId="77777777" w:rsidR="00395876" w:rsidRPr="00395876" w:rsidRDefault="00395876" w:rsidP="0013354D">
          <w:pPr>
            <w:pStyle w:val="Encabezado"/>
            <w:jc w:val="center"/>
            <w:rPr>
              <w:rFonts w:ascii="Verdana" w:hAnsi="Verdana"/>
              <w:b/>
              <w:bCs/>
            </w:rPr>
          </w:pPr>
        </w:p>
      </w:tc>
      <w:tc>
        <w:tcPr>
          <w:tcW w:w="3261" w:type="dxa"/>
          <w:noWrap/>
          <w:vAlign w:val="center"/>
          <w:hideMark/>
        </w:tcPr>
        <w:p w14:paraId="2DF35325" w14:textId="4597A283" w:rsidR="00395876" w:rsidRPr="00395876" w:rsidRDefault="00395876" w:rsidP="00395876">
          <w:pPr>
            <w:pStyle w:val="Encabezado"/>
            <w:rPr>
              <w:rFonts w:ascii="Verdana" w:hAnsi="Verdana" w:cs="Arial"/>
              <w:b/>
              <w:bCs/>
            </w:rPr>
          </w:pPr>
          <w:r w:rsidRPr="00395876">
            <w:rPr>
              <w:rFonts w:ascii="Verdana" w:hAnsi="Verdana" w:cs="Arial"/>
              <w:b/>
              <w:bCs/>
            </w:rPr>
            <w:t>Vigencia:</w:t>
          </w:r>
          <w:r>
            <w:rPr>
              <w:rFonts w:ascii="Verdana" w:hAnsi="Verdana" w:cs="Arial"/>
              <w:b/>
              <w:bCs/>
            </w:rPr>
            <w:t xml:space="preserve"> </w:t>
          </w:r>
          <w:r w:rsidRPr="00395876">
            <w:rPr>
              <w:rFonts w:ascii="Verdana" w:hAnsi="Verdana" w:cs="Arial"/>
            </w:rPr>
            <w:t>03/02/2025</w:t>
          </w:r>
        </w:p>
      </w:tc>
    </w:tr>
  </w:tbl>
  <w:p w14:paraId="59D1A9DB" w14:textId="77777777" w:rsidR="0002771F" w:rsidRPr="000F018B" w:rsidRDefault="0002771F" w:rsidP="005931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918"/>
    <w:multiLevelType w:val="hybridMultilevel"/>
    <w:tmpl w:val="BEB6C790"/>
    <w:lvl w:ilvl="0" w:tplc="FBAC95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E6E"/>
    <w:multiLevelType w:val="hybridMultilevel"/>
    <w:tmpl w:val="F064BCC2"/>
    <w:lvl w:ilvl="0" w:tplc="E58E3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B6556"/>
    <w:multiLevelType w:val="hybridMultilevel"/>
    <w:tmpl w:val="B17C7856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E0E7E"/>
    <w:multiLevelType w:val="hybridMultilevel"/>
    <w:tmpl w:val="503C80E8"/>
    <w:lvl w:ilvl="0" w:tplc="FBAC95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8690E"/>
    <w:multiLevelType w:val="hybridMultilevel"/>
    <w:tmpl w:val="B95480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A2CFA"/>
    <w:multiLevelType w:val="hybridMultilevel"/>
    <w:tmpl w:val="61D80DF8"/>
    <w:lvl w:ilvl="0" w:tplc="FBAC95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C26FC"/>
    <w:multiLevelType w:val="hybridMultilevel"/>
    <w:tmpl w:val="B1D605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3440A"/>
    <w:multiLevelType w:val="hybridMultilevel"/>
    <w:tmpl w:val="406A92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927A5"/>
    <w:multiLevelType w:val="hybridMultilevel"/>
    <w:tmpl w:val="3362C4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F4DD4"/>
    <w:multiLevelType w:val="hybridMultilevel"/>
    <w:tmpl w:val="1F8824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05291"/>
    <w:multiLevelType w:val="hybridMultilevel"/>
    <w:tmpl w:val="9BDCABF2"/>
    <w:lvl w:ilvl="0" w:tplc="0A26962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1E1244"/>
    <w:multiLevelType w:val="hybridMultilevel"/>
    <w:tmpl w:val="8F9A98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73F48"/>
    <w:multiLevelType w:val="hybridMultilevel"/>
    <w:tmpl w:val="85A80AEC"/>
    <w:lvl w:ilvl="0" w:tplc="E70674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72B1E"/>
    <w:multiLevelType w:val="hybridMultilevel"/>
    <w:tmpl w:val="CD7C878A"/>
    <w:lvl w:ilvl="0" w:tplc="FBAC95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DE2E67"/>
    <w:multiLevelType w:val="hybridMultilevel"/>
    <w:tmpl w:val="1F8A61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2868">
    <w:abstractNumId w:val="1"/>
  </w:num>
  <w:num w:numId="2" w16cid:durableId="711540978">
    <w:abstractNumId w:val="11"/>
  </w:num>
  <w:num w:numId="3" w16cid:durableId="469059106">
    <w:abstractNumId w:val="4"/>
  </w:num>
  <w:num w:numId="4" w16cid:durableId="1197160893">
    <w:abstractNumId w:val="14"/>
  </w:num>
  <w:num w:numId="5" w16cid:durableId="611018509">
    <w:abstractNumId w:val="13"/>
  </w:num>
  <w:num w:numId="6" w16cid:durableId="543903783">
    <w:abstractNumId w:val="8"/>
  </w:num>
  <w:num w:numId="7" w16cid:durableId="1856534820">
    <w:abstractNumId w:val="2"/>
  </w:num>
  <w:num w:numId="8" w16cid:durableId="5098753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7891361">
    <w:abstractNumId w:val="12"/>
  </w:num>
  <w:num w:numId="10" w16cid:durableId="1197548292">
    <w:abstractNumId w:val="7"/>
  </w:num>
  <w:num w:numId="11" w16cid:durableId="133064674">
    <w:abstractNumId w:val="0"/>
  </w:num>
  <w:num w:numId="12" w16cid:durableId="183059716">
    <w:abstractNumId w:val="3"/>
  </w:num>
  <w:num w:numId="13" w16cid:durableId="1573392701">
    <w:abstractNumId w:val="5"/>
  </w:num>
  <w:num w:numId="14" w16cid:durableId="1829250211">
    <w:abstractNumId w:val="10"/>
  </w:num>
  <w:num w:numId="15" w16cid:durableId="528229005">
    <w:abstractNumId w:val="6"/>
  </w:num>
  <w:num w:numId="16" w16cid:durableId="59560025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B"/>
    <w:rsid w:val="00000153"/>
    <w:rsid w:val="0000050B"/>
    <w:rsid w:val="00000B26"/>
    <w:rsid w:val="0000167A"/>
    <w:rsid w:val="00001BBE"/>
    <w:rsid w:val="00003766"/>
    <w:rsid w:val="00003903"/>
    <w:rsid w:val="00004819"/>
    <w:rsid w:val="00005785"/>
    <w:rsid w:val="00006071"/>
    <w:rsid w:val="000120C4"/>
    <w:rsid w:val="0001578C"/>
    <w:rsid w:val="00016FBC"/>
    <w:rsid w:val="000223F1"/>
    <w:rsid w:val="0002771F"/>
    <w:rsid w:val="00027805"/>
    <w:rsid w:val="000332BF"/>
    <w:rsid w:val="0003616E"/>
    <w:rsid w:val="00036C69"/>
    <w:rsid w:val="00037B10"/>
    <w:rsid w:val="00042823"/>
    <w:rsid w:val="00042CAA"/>
    <w:rsid w:val="00046A06"/>
    <w:rsid w:val="00046CA5"/>
    <w:rsid w:val="00050577"/>
    <w:rsid w:val="000509FB"/>
    <w:rsid w:val="00050FA8"/>
    <w:rsid w:val="00060BAD"/>
    <w:rsid w:val="0006395C"/>
    <w:rsid w:val="00065DA8"/>
    <w:rsid w:val="00066FF2"/>
    <w:rsid w:val="0007029A"/>
    <w:rsid w:val="00074132"/>
    <w:rsid w:val="00074D0F"/>
    <w:rsid w:val="000763DB"/>
    <w:rsid w:val="000772F9"/>
    <w:rsid w:val="0008485F"/>
    <w:rsid w:val="00085E70"/>
    <w:rsid w:val="0009171D"/>
    <w:rsid w:val="000A1700"/>
    <w:rsid w:val="000A1B35"/>
    <w:rsid w:val="000A25FA"/>
    <w:rsid w:val="000A493D"/>
    <w:rsid w:val="000A6228"/>
    <w:rsid w:val="000A6929"/>
    <w:rsid w:val="000B1982"/>
    <w:rsid w:val="000C01B2"/>
    <w:rsid w:val="000C0CBD"/>
    <w:rsid w:val="000C0F51"/>
    <w:rsid w:val="000C4C50"/>
    <w:rsid w:val="000C5353"/>
    <w:rsid w:val="000C5522"/>
    <w:rsid w:val="000C6868"/>
    <w:rsid w:val="000C71C5"/>
    <w:rsid w:val="000C73D1"/>
    <w:rsid w:val="000D7BC5"/>
    <w:rsid w:val="000E3F0A"/>
    <w:rsid w:val="000E44B6"/>
    <w:rsid w:val="000E47DF"/>
    <w:rsid w:val="000F018B"/>
    <w:rsid w:val="000F020D"/>
    <w:rsid w:val="000F043C"/>
    <w:rsid w:val="000F3899"/>
    <w:rsid w:val="000F49EB"/>
    <w:rsid w:val="00107F6A"/>
    <w:rsid w:val="00112D1E"/>
    <w:rsid w:val="00116B39"/>
    <w:rsid w:val="00120594"/>
    <w:rsid w:val="00120C98"/>
    <w:rsid w:val="00123B33"/>
    <w:rsid w:val="00124800"/>
    <w:rsid w:val="00124B26"/>
    <w:rsid w:val="00126BB8"/>
    <w:rsid w:val="0013354D"/>
    <w:rsid w:val="001335C4"/>
    <w:rsid w:val="00133E78"/>
    <w:rsid w:val="00135523"/>
    <w:rsid w:val="001366B9"/>
    <w:rsid w:val="001414A0"/>
    <w:rsid w:val="001429FA"/>
    <w:rsid w:val="001453B3"/>
    <w:rsid w:val="00151ACC"/>
    <w:rsid w:val="00151EB9"/>
    <w:rsid w:val="00153D3A"/>
    <w:rsid w:val="00154ACA"/>
    <w:rsid w:val="00162B04"/>
    <w:rsid w:val="0016315A"/>
    <w:rsid w:val="00166C48"/>
    <w:rsid w:val="00167FBA"/>
    <w:rsid w:val="00172033"/>
    <w:rsid w:val="0017417C"/>
    <w:rsid w:val="001816AC"/>
    <w:rsid w:val="0018231B"/>
    <w:rsid w:val="0018332C"/>
    <w:rsid w:val="00185294"/>
    <w:rsid w:val="00190D7F"/>
    <w:rsid w:val="00191637"/>
    <w:rsid w:val="00191759"/>
    <w:rsid w:val="00192464"/>
    <w:rsid w:val="00194299"/>
    <w:rsid w:val="001944E7"/>
    <w:rsid w:val="001A5E05"/>
    <w:rsid w:val="001A776C"/>
    <w:rsid w:val="001B3801"/>
    <w:rsid w:val="001C2BB6"/>
    <w:rsid w:val="001C6F71"/>
    <w:rsid w:val="001E2C78"/>
    <w:rsid w:val="001E700D"/>
    <w:rsid w:val="001E7112"/>
    <w:rsid w:val="001F0445"/>
    <w:rsid w:val="001F63A2"/>
    <w:rsid w:val="00201762"/>
    <w:rsid w:val="00207FBF"/>
    <w:rsid w:val="002117C1"/>
    <w:rsid w:val="0021396C"/>
    <w:rsid w:val="00213F04"/>
    <w:rsid w:val="00221922"/>
    <w:rsid w:val="00221AA9"/>
    <w:rsid w:val="00222F35"/>
    <w:rsid w:val="00223532"/>
    <w:rsid w:val="00234603"/>
    <w:rsid w:val="00235FCA"/>
    <w:rsid w:val="00236294"/>
    <w:rsid w:val="00237B28"/>
    <w:rsid w:val="002422BE"/>
    <w:rsid w:val="002427D1"/>
    <w:rsid w:val="002431A7"/>
    <w:rsid w:val="00253C81"/>
    <w:rsid w:val="002553B7"/>
    <w:rsid w:val="00264AF8"/>
    <w:rsid w:val="00271020"/>
    <w:rsid w:val="00273345"/>
    <w:rsid w:val="002738CD"/>
    <w:rsid w:val="00284BBF"/>
    <w:rsid w:val="002852A7"/>
    <w:rsid w:val="002B0782"/>
    <w:rsid w:val="002B2787"/>
    <w:rsid w:val="002B4C67"/>
    <w:rsid w:val="002B67A0"/>
    <w:rsid w:val="002C019C"/>
    <w:rsid w:val="002C07E0"/>
    <w:rsid w:val="002C0D83"/>
    <w:rsid w:val="002C17EF"/>
    <w:rsid w:val="002C1F8A"/>
    <w:rsid w:val="002D1207"/>
    <w:rsid w:val="002D4899"/>
    <w:rsid w:val="002E0E4C"/>
    <w:rsid w:val="002E2317"/>
    <w:rsid w:val="002E283F"/>
    <w:rsid w:val="002E7CA9"/>
    <w:rsid w:val="002F584B"/>
    <w:rsid w:val="00304106"/>
    <w:rsid w:val="00306580"/>
    <w:rsid w:val="00313775"/>
    <w:rsid w:val="0031702E"/>
    <w:rsid w:val="00320D4D"/>
    <w:rsid w:val="003254AE"/>
    <w:rsid w:val="003406DC"/>
    <w:rsid w:val="00341525"/>
    <w:rsid w:val="00342670"/>
    <w:rsid w:val="00353DE2"/>
    <w:rsid w:val="00363DC0"/>
    <w:rsid w:val="0036458E"/>
    <w:rsid w:val="003673CD"/>
    <w:rsid w:val="003722BD"/>
    <w:rsid w:val="00373B18"/>
    <w:rsid w:val="00375B84"/>
    <w:rsid w:val="00385377"/>
    <w:rsid w:val="00391EAB"/>
    <w:rsid w:val="0039332D"/>
    <w:rsid w:val="00395876"/>
    <w:rsid w:val="003B1CE4"/>
    <w:rsid w:val="003B21C6"/>
    <w:rsid w:val="003B43B3"/>
    <w:rsid w:val="003B52DC"/>
    <w:rsid w:val="003B568D"/>
    <w:rsid w:val="003C1A0C"/>
    <w:rsid w:val="003C1E7C"/>
    <w:rsid w:val="003C287A"/>
    <w:rsid w:val="003C33B2"/>
    <w:rsid w:val="003C781C"/>
    <w:rsid w:val="003D14BC"/>
    <w:rsid w:val="003D302D"/>
    <w:rsid w:val="003D560B"/>
    <w:rsid w:val="003E0D2A"/>
    <w:rsid w:val="003E1802"/>
    <w:rsid w:val="003E23BF"/>
    <w:rsid w:val="003E5CD5"/>
    <w:rsid w:val="003E64B2"/>
    <w:rsid w:val="003F0166"/>
    <w:rsid w:val="003F2BF5"/>
    <w:rsid w:val="003F452A"/>
    <w:rsid w:val="004027AD"/>
    <w:rsid w:val="004064A5"/>
    <w:rsid w:val="00411059"/>
    <w:rsid w:val="004112FA"/>
    <w:rsid w:val="004175BC"/>
    <w:rsid w:val="004320CB"/>
    <w:rsid w:val="0043577B"/>
    <w:rsid w:val="00435E0A"/>
    <w:rsid w:val="00442808"/>
    <w:rsid w:val="004467A0"/>
    <w:rsid w:val="0045175D"/>
    <w:rsid w:val="004538C1"/>
    <w:rsid w:val="00455D61"/>
    <w:rsid w:val="004618B6"/>
    <w:rsid w:val="004647B0"/>
    <w:rsid w:val="0046797C"/>
    <w:rsid w:val="004679C9"/>
    <w:rsid w:val="00471FBC"/>
    <w:rsid w:val="004742C8"/>
    <w:rsid w:val="00475E67"/>
    <w:rsid w:val="004769B2"/>
    <w:rsid w:val="00482BEA"/>
    <w:rsid w:val="0048316D"/>
    <w:rsid w:val="00486A07"/>
    <w:rsid w:val="00496E61"/>
    <w:rsid w:val="004A2B3E"/>
    <w:rsid w:val="004A59AE"/>
    <w:rsid w:val="004B1258"/>
    <w:rsid w:val="004B1545"/>
    <w:rsid w:val="004B2C3A"/>
    <w:rsid w:val="004B345A"/>
    <w:rsid w:val="004B6218"/>
    <w:rsid w:val="004C6F9D"/>
    <w:rsid w:val="004D1C79"/>
    <w:rsid w:val="004D3D0C"/>
    <w:rsid w:val="004D53BB"/>
    <w:rsid w:val="004F05CC"/>
    <w:rsid w:val="004F0694"/>
    <w:rsid w:val="004F269F"/>
    <w:rsid w:val="004F55AD"/>
    <w:rsid w:val="0050050B"/>
    <w:rsid w:val="00500ACE"/>
    <w:rsid w:val="0050534E"/>
    <w:rsid w:val="00505C3D"/>
    <w:rsid w:val="00506130"/>
    <w:rsid w:val="00513102"/>
    <w:rsid w:val="005204F3"/>
    <w:rsid w:val="005206DD"/>
    <w:rsid w:val="00535D01"/>
    <w:rsid w:val="00536122"/>
    <w:rsid w:val="005409A1"/>
    <w:rsid w:val="0054325C"/>
    <w:rsid w:val="0054349F"/>
    <w:rsid w:val="005455BA"/>
    <w:rsid w:val="00550063"/>
    <w:rsid w:val="00550DE3"/>
    <w:rsid w:val="00556F33"/>
    <w:rsid w:val="00560C23"/>
    <w:rsid w:val="005610D9"/>
    <w:rsid w:val="00561F2D"/>
    <w:rsid w:val="00563137"/>
    <w:rsid w:val="00565020"/>
    <w:rsid w:val="005657FB"/>
    <w:rsid w:val="00570A47"/>
    <w:rsid w:val="00572531"/>
    <w:rsid w:val="0058643A"/>
    <w:rsid w:val="00591218"/>
    <w:rsid w:val="005931D0"/>
    <w:rsid w:val="0059356C"/>
    <w:rsid w:val="005945C2"/>
    <w:rsid w:val="005970E8"/>
    <w:rsid w:val="005A002F"/>
    <w:rsid w:val="005A4808"/>
    <w:rsid w:val="005A76F7"/>
    <w:rsid w:val="005B305A"/>
    <w:rsid w:val="005B3C76"/>
    <w:rsid w:val="005B4CC5"/>
    <w:rsid w:val="005B5499"/>
    <w:rsid w:val="005B645F"/>
    <w:rsid w:val="005B6D38"/>
    <w:rsid w:val="005B7F67"/>
    <w:rsid w:val="005C2494"/>
    <w:rsid w:val="005C4479"/>
    <w:rsid w:val="005D23F7"/>
    <w:rsid w:val="005D3577"/>
    <w:rsid w:val="005E2AB3"/>
    <w:rsid w:val="005E3910"/>
    <w:rsid w:val="005E3F11"/>
    <w:rsid w:val="005E7E84"/>
    <w:rsid w:val="005F3273"/>
    <w:rsid w:val="0060062D"/>
    <w:rsid w:val="00600A1B"/>
    <w:rsid w:val="00600F09"/>
    <w:rsid w:val="006031B2"/>
    <w:rsid w:val="00606814"/>
    <w:rsid w:val="00620525"/>
    <w:rsid w:val="00634666"/>
    <w:rsid w:val="00640947"/>
    <w:rsid w:val="00645445"/>
    <w:rsid w:val="00647DA2"/>
    <w:rsid w:val="00657686"/>
    <w:rsid w:val="00657773"/>
    <w:rsid w:val="0066038B"/>
    <w:rsid w:val="006614FD"/>
    <w:rsid w:val="00663AD9"/>
    <w:rsid w:val="006726C8"/>
    <w:rsid w:val="0067530E"/>
    <w:rsid w:val="00675C11"/>
    <w:rsid w:val="0068028A"/>
    <w:rsid w:val="00681B41"/>
    <w:rsid w:val="00684F51"/>
    <w:rsid w:val="006917A4"/>
    <w:rsid w:val="00693131"/>
    <w:rsid w:val="00696817"/>
    <w:rsid w:val="006A16A4"/>
    <w:rsid w:val="006A1784"/>
    <w:rsid w:val="006A2B62"/>
    <w:rsid w:val="006A31C8"/>
    <w:rsid w:val="006A4EF4"/>
    <w:rsid w:val="006A575F"/>
    <w:rsid w:val="006A773D"/>
    <w:rsid w:val="006B17D5"/>
    <w:rsid w:val="006B2400"/>
    <w:rsid w:val="006C027F"/>
    <w:rsid w:val="006C2A0C"/>
    <w:rsid w:val="006C4DF7"/>
    <w:rsid w:val="006C75C0"/>
    <w:rsid w:val="006D02E0"/>
    <w:rsid w:val="006D0B31"/>
    <w:rsid w:val="006D4E97"/>
    <w:rsid w:val="006F0A32"/>
    <w:rsid w:val="006F47CB"/>
    <w:rsid w:val="006F708F"/>
    <w:rsid w:val="007019EB"/>
    <w:rsid w:val="00702862"/>
    <w:rsid w:val="00706704"/>
    <w:rsid w:val="007079FB"/>
    <w:rsid w:val="00707C2C"/>
    <w:rsid w:val="00711E6A"/>
    <w:rsid w:val="00712A0E"/>
    <w:rsid w:val="0071728D"/>
    <w:rsid w:val="0072208B"/>
    <w:rsid w:val="00724C7F"/>
    <w:rsid w:val="0072773A"/>
    <w:rsid w:val="00730638"/>
    <w:rsid w:val="00733CA6"/>
    <w:rsid w:val="007423D5"/>
    <w:rsid w:val="007439AF"/>
    <w:rsid w:val="0074491A"/>
    <w:rsid w:val="007514A2"/>
    <w:rsid w:val="00753AF9"/>
    <w:rsid w:val="00753F20"/>
    <w:rsid w:val="007557AE"/>
    <w:rsid w:val="00755A7E"/>
    <w:rsid w:val="00760628"/>
    <w:rsid w:val="00764EF0"/>
    <w:rsid w:val="007666FF"/>
    <w:rsid w:val="0076701B"/>
    <w:rsid w:val="007672C6"/>
    <w:rsid w:val="00767BF0"/>
    <w:rsid w:val="00772B89"/>
    <w:rsid w:val="00776AE0"/>
    <w:rsid w:val="00784B33"/>
    <w:rsid w:val="0079088D"/>
    <w:rsid w:val="00793A15"/>
    <w:rsid w:val="00793EB2"/>
    <w:rsid w:val="007962B5"/>
    <w:rsid w:val="007978E0"/>
    <w:rsid w:val="007A02AF"/>
    <w:rsid w:val="007A536F"/>
    <w:rsid w:val="007A59E3"/>
    <w:rsid w:val="007A7D8D"/>
    <w:rsid w:val="007B0223"/>
    <w:rsid w:val="007B0A6B"/>
    <w:rsid w:val="007B2613"/>
    <w:rsid w:val="007C09E1"/>
    <w:rsid w:val="007C267D"/>
    <w:rsid w:val="007C4729"/>
    <w:rsid w:val="007C7E69"/>
    <w:rsid w:val="007D1D40"/>
    <w:rsid w:val="007E2DCB"/>
    <w:rsid w:val="007E5E13"/>
    <w:rsid w:val="007E61E4"/>
    <w:rsid w:val="007F050D"/>
    <w:rsid w:val="007F12D2"/>
    <w:rsid w:val="007F28E6"/>
    <w:rsid w:val="007F2B4A"/>
    <w:rsid w:val="007F434B"/>
    <w:rsid w:val="007F51EA"/>
    <w:rsid w:val="007F6015"/>
    <w:rsid w:val="007F7104"/>
    <w:rsid w:val="007F7AF5"/>
    <w:rsid w:val="00812538"/>
    <w:rsid w:val="00813F33"/>
    <w:rsid w:val="008152EC"/>
    <w:rsid w:val="00817694"/>
    <w:rsid w:val="008200A4"/>
    <w:rsid w:val="008217A8"/>
    <w:rsid w:val="00822D69"/>
    <w:rsid w:val="00824251"/>
    <w:rsid w:val="008277BF"/>
    <w:rsid w:val="008311BC"/>
    <w:rsid w:val="00834128"/>
    <w:rsid w:val="008356F8"/>
    <w:rsid w:val="00835927"/>
    <w:rsid w:val="008416CA"/>
    <w:rsid w:val="008438E6"/>
    <w:rsid w:val="00850CA4"/>
    <w:rsid w:val="00853C9C"/>
    <w:rsid w:val="008602FC"/>
    <w:rsid w:val="008642AD"/>
    <w:rsid w:val="00867774"/>
    <w:rsid w:val="00867914"/>
    <w:rsid w:val="00872390"/>
    <w:rsid w:val="00876C83"/>
    <w:rsid w:val="00876D4F"/>
    <w:rsid w:val="00882DEC"/>
    <w:rsid w:val="0088621E"/>
    <w:rsid w:val="00887050"/>
    <w:rsid w:val="00890256"/>
    <w:rsid w:val="008970DD"/>
    <w:rsid w:val="008A4F36"/>
    <w:rsid w:val="008B0E29"/>
    <w:rsid w:val="008B347E"/>
    <w:rsid w:val="008B3886"/>
    <w:rsid w:val="008B428E"/>
    <w:rsid w:val="008B6456"/>
    <w:rsid w:val="008B6478"/>
    <w:rsid w:val="008B6AF3"/>
    <w:rsid w:val="008C092E"/>
    <w:rsid w:val="008C199F"/>
    <w:rsid w:val="008C2EDC"/>
    <w:rsid w:val="008D5D55"/>
    <w:rsid w:val="008D6C76"/>
    <w:rsid w:val="008E0C71"/>
    <w:rsid w:val="008E0F6D"/>
    <w:rsid w:val="008E3B0D"/>
    <w:rsid w:val="008E5575"/>
    <w:rsid w:val="008F08BB"/>
    <w:rsid w:val="008F677A"/>
    <w:rsid w:val="0090107B"/>
    <w:rsid w:val="00901245"/>
    <w:rsid w:val="00901E36"/>
    <w:rsid w:val="00902A5B"/>
    <w:rsid w:val="00902CBC"/>
    <w:rsid w:val="00914475"/>
    <w:rsid w:val="00917641"/>
    <w:rsid w:val="0092357D"/>
    <w:rsid w:val="009236F1"/>
    <w:rsid w:val="00925A98"/>
    <w:rsid w:val="009273C7"/>
    <w:rsid w:val="00930F09"/>
    <w:rsid w:val="00932C24"/>
    <w:rsid w:val="00933D1D"/>
    <w:rsid w:val="00936448"/>
    <w:rsid w:val="009364B0"/>
    <w:rsid w:val="00937D6B"/>
    <w:rsid w:val="009437DA"/>
    <w:rsid w:val="00944C61"/>
    <w:rsid w:val="00944CCE"/>
    <w:rsid w:val="0094552E"/>
    <w:rsid w:val="00947A28"/>
    <w:rsid w:val="0095754A"/>
    <w:rsid w:val="00965CFA"/>
    <w:rsid w:val="00970641"/>
    <w:rsid w:val="00971B49"/>
    <w:rsid w:val="00973510"/>
    <w:rsid w:val="0097553E"/>
    <w:rsid w:val="009760BD"/>
    <w:rsid w:val="0098035B"/>
    <w:rsid w:val="00982B0F"/>
    <w:rsid w:val="00985A4A"/>
    <w:rsid w:val="00986110"/>
    <w:rsid w:val="0098773D"/>
    <w:rsid w:val="00992726"/>
    <w:rsid w:val="009931B2"/>
    <w:rsid w:val="0099429C"/>
    <w:rsid w:val="009A3018"/>
    <w:rsid w:val="009A57DD"/>
    <w:rsid w:val="009B3AD5"/>
    <w:rsid w:val="009B3DA6"/>
    <w:rsid w:val="009B4739"/>
    <w:rsid w:val="009B4CAA"/>
    <w:rsid w:val="009B63D2"/>
    <w:rsid w:val="009C000C"/>
    <w:rsid w:val="009C0298"/>
    <w:rsid w:val="009C0AF4"/>
    <w:rsid w:val="009C3FF5"/>
    <w:rsid w:val="009C79C2"/>
    <w:rsid w:val="009D2BE7"/>
    <w:rsid w:val="009E3625"/>
    <w:rsid w:val="009E386A"/>
    <w:rsid w:val="009E6576"/>
    <w:rsid w:val="009F2514"/>
    <w:rsid w:val="009F4B12"/>
    <w:rsid w:val="00A008D2"/>
    <w:rsid w:val="00A00A2E"/>
    <w:rsid w:val="00A01D26"/>
    <w:rsid w:val="00A06271"/>
    <w:rsid w:val="00A103D8"/>
    <w:rsid w:val="00A13A27"/>
    <w:rsid w:val="00A2117A"/>
    <w:rsid w:val="00A22EF4"/>
    <w:rsid w:val="00A31B4C"/>
    <w:rsid w:val="00A40DBF"/>
    <w:rsid w:val="00A4151B"/>
    <w:rsid w:val="00A4227F"/>
    <w:rsid w:val="00A56CC0"/>
    <w:rsid w:val="00A57660"/>
    <w:rsid w:val="00A6502D"/>
    <w:rsid w:val="00A65DDC"/>
    <w:rsid w:val="00A66D6D"/>
    <w:rsid w:val="00A81A89"/>
    <w:rsid w:val="00A856F2"/>
    <w:rsid w:val="00A926B5"/>
    <w:rsid w:val="00A9505C"/>
    <w:rsid w:val="00A95352"/>
    <w:rsid w:val="00A95B58"/>
    <w:rsid w:val="00A96AB4"/>
    <w:rsid w:val="00AA04AD"/>
    <w:rsid w:val="00AA11A8"/>
    <w:rsid w:val="00AA44DC"/>
    <w:rsid w:val="00AA4CFA"/>
    <w:rsid w:val="00AB0243"/>
    <w:rsid w:val="00AB0AAF"/>
    <w:rsid w:val="00AB2987"/>
    <w:rsid w:val="00AB3517"/>
    <w:rsid w:val="00AB5668"/>
    <w:rsid w:val="00AB6801"/>
    <w:rsid w:val="00AC1855"/>
    <w:rsid w:val="00AC1DCA"/>
    <w:rsid w:val="00AC45B4"/>
    <w:rsid w:val="00AC6145"/>
    <w:rsid w:val="00AC6B98"/>
    <w:rsid w:val="00AD54E0"/>
    <w:rsid w:val="00AE209A"/>
    <w:rsid w:val="00AE2890"/>
    <w:rsid w:val="00AE30FC"/>
    <w:rsid w:val="00AE5928"/>
    <w:rsid w:val="00AF0392"/>
    <w:rsid w:val="00AF62D3"/>
    <w:rsid w:val="00B02F56"/>
    <w:rsid w:val="00B05BD2"/>
    <w:rsid w:val="00B05D47"/>
    <w:rsid w:val="00B105DA"/>
    <w:rsid w:val="00B111E3"/>
    <w:rsid w:val="00B13E28"/>
    <w:rsid w:val="00B14D38"/>
    <w:rsid w:val="00B212D9"/>
    <w:rsid w:val="00B225D1"/>
    <w:rsid w:val="00B244AC"/>
    <w:rsid w:val="00B251FA"/>
    <w:rsid w:val="00B329B9"/>
    <w:rsid w:val="00B367E2"/>
    <w:rsid w:val="00B43517"/>
    <w:rsid w:val="00B448B9"/>
    <w:rsid w:val="00B46698"/>
    <w:rsid w:val="00B46DF9"/>
    <w:rsid w:val="00B512C1"/>
    <w:rsid w:val="00B51961"/>
    <w:rsid w:val="00B524FC"/>
    <w:rsid w:val="00B53B7E"/>
    <w:rsid w:val="00B55BE6"/>
    <w:rsid w:val="00B56974"/>
    <w:rsid w:val="00B5796A"/>
    <w:rsid w:val="00B6014C"/>
    <w:rsid w:val="00B61882"/>
    <w:rsid w:val="00B64020"/>
    <w:rsid w:val="00B64ECF"/>
    <w:rsid w:val="00B6625A"/>
    <w:rsid w:val="00B66269"/>
    <w:rsid w:val="00B674B8"/>
    <w:rsid w:val="00B67FBC"/>
    <w:rsid w:val="00B73E67"/>
    <w:rsid w:val="00B75755"/>
    <w:rsid w:val="00B75A39"/>
    <w:rsid w:val="00B764EC"/>
    <w:rsid w:val="00B8336D"/>
    <w:rsid w:val="00B838E4"/>
    <w:rsid w:val="00B853CA"/>
    <w:rsid w:val="00B859EB"/>
    <w:rsid w:val="00B93720"/>
    <w:rsid w:val="00BA0DEF"/>
    <w:rsid w:val="00BA6128"/>
    <w:rsid w:val="00BA696B"/>
    <w:rsid w:val="00BB3B91"/>
    <w:rsid w:val="00BC531E"/>
    <w:rsid w:val="00BD478F"/>
    <w:rsid w:val="00BE0B2B"/>
    <w:rsid w:val="00BE2CEC"/>
    <w:rsid w:val="00BE5247"/>
    <w:rsid w:val="00BF079D"/>
    <w:rsid w:val="00BF27F7"/>
    <w:rsid w:val="00BF3826"/>
    <w:rsid w:val="00BF4328"/>
    <w:rsid w:val="00BF57A5"/>
    <w:rsid w:val="00BF6346"/>
    <w:rsid w:val="00BF6D6F"/>
    <w:rsid w:val="00C011D9"/>
    <w:rsid w:val="00C02BBF"/>
    <w:rsid w:val="00C03466"/>
    <w:rsid w:val="00C04A90"/>
    <w:rsid w:val="00C04FFA"/>
    <w:rsid w:val="00C05B9E"/>
    <w:rsid w:val="00C060A3"/>
    <w:rsid w:val="00C06F3D"/>
    <w:rsid w:val="00C07EAF"/>
    <w:rsid w:val="00C10684"/>
    <w:rsid w:val="00C1155B"/>
    <w:rsid w:val="00C11904"/>
    <w:rsid w:val="00C13C6C"/>
    <w:rsid w:val="00C14AB5"/>
    <w:rsid w:val="00C15C4B"/>
    <w:rsid w:val="00C161CD"/>
    <w:rsid w:val="00C203B6"/>
    <w:rsid w:val="00C21617"/>
    <w:rsid w:val="00C26163"/>
    <w:rsid w:val="00C26DE0"/>
    <w:rsid w:val="00C31E30"/>
    <w:rsid w:val="00C323C4"/>
    <w:rsid w:val="00C325FE"/>
    <w:rsid w:val="00C327C6"/>
    <w:rsid w:val="00C537A8"/>
    <w:rsid w:val="00C5446A"/>
    <w:rsid w:val="00C55999"/>
    <w:rsid w:val="00C56AEE"/>
    <w:rsid w:val="00C6124C"/>
    <w:rsid w:val="00C62D68"/>
    <w:rsid w:val="00C70E64"/>
    <w:rsid w:val="00C8571C"/>
    <w:rsid w:val="00C9040B"/>
    <w:rsid w:val="00C977F9"/>
    <w:rsid w:val="00C97B5E"/>
    <w:rsid w:val="00CA7411"/>
    <w:rsid w:val="00CA7D31"/>
    <w:rsid w:val="00CB00D1"/>
    <w:rsid w:val="00CB2AA2"/>
    <w:rsid w:val="00CB2AE1"/>
    <w:rsid w:val="00CB4D5E"/>
    <w:rsid w:val="00CC2316"/>
    <w:rsid w:val="00CC3E18"/>
    <w:rsid w:val="00CD049C"/>
    <w:rsid w:val="00CD3C52"/>
    <w:rsid w:val="00CD53B3"/>
    <w:rsid w:val="00CD710D"/>
    <w:rsid w:val="00CE00DE"/>
    <w:rsid w:val="00CE1886"/>
    <w:rsid w:val="00CE2C61"/>
    <w:rsid w:val="00CE386B"/>
    <w:rsid w:val="00CE4530"/>
    <w:rsid w:val="00D02B6B"/>
    <w:rsid w:val="00D02F0E"/>
    <w:rsid w:val="00D04A59"/>
    <w:rsid w:val="00D04B21"/>
    <w:rsid w:val="00D05C1A"/>
    <w:rsid w:val="00D10408"/>
    <w:rsid w:val="00D15BFC"/>
    <w:rsid w:val="00D168C6"/>
    <w:rsid w:val="00D229DD"/>
    <w:rsid w:val="00D27548"/>
    <w:rsid w:val="00D2790F"/>
    <w:rsid w:val="00D30907"/>
    <w:rsid w:val="00D30F2C"/>
    <w:rsid w:val="00D31281"/>
    <w:rsid w:val="00D31D9D"/>
    <w:rsid w:val="00D40F77"/>
    <w:rsid w:val="00D41F38"/>
    <w:rsid w:val="00D43D31"/>
    <w:rsid w:val="00D50723"/>
    <w:rsid w:val="00D52347"/>
    <w:rsid w:val="00D524AF"/>
    <w:rsid w:val="00D7099C"/>
    <w:rsid w:val="00D7512A"/>
    <w:rsid w:val="00D77884"/>
    <w:rsid w:val="00D779F7"/>
    <w:rsid w:val="00D80E0B"/>
    <w:rsid w:val="00D859A9"/>
    <w:rsid w:val="00D90C1C"/>
    <w:rsid w:val="00DA02F3"/>
    <w:rsid w:val="00DA1327"/>
    <w:rsid w:val="00DA2F44"/>
    <w:rsid w:val="00DA3822"/>
    <w:rsid w:val="00DA4BDB"/>
    <w:rsid w:val="00DA65A7"/>
    <w:rsid w:val="00DB2AB6"/>
    <w:rsid w:val="00DB3610"/>
    <w:rsid w:val="00DB47DC"/>
    <w:rsid w:val="00DB4B10"/>
    <w:rsid w:val="00DB5754"/>
    <w:rsid w:val="00DC5719"/>
    <w:rsid w:val="00DD3917"/>
    <w:rsid w:val="00DD5B75"/>
    <w:rsid w:val="00DD77D2"/>
    <w:rsid w:val="00DE029B"/>
    <w:rsid w:val="00DE169D"/>
    <w:rsid w:val="00DE41CE"/>
    <w:rsid w:val="00DE669F"/>
    <w:rsid w:val="00DF56EA"/>
    <w:rsid w:val="00E0618E"/>
    <w:rsid w:val="00E12422"/>
    <w:rsid w:val="00E13352"/>
    <w:rsid w:val="00E151B6"/>
    <w:rsid w:val="00E15DF7"/>
    <w:rsid w:val="00E228F4"/>
    <w:rsid w:val="00E2527E"/>
    <w:rsid w:val="00E25D93"/>
    <w:rsid w:val="00E27004"/>
    <w:rsid w:val="00E27EE8"/>
    <w:rsid w:val="00E30629"/>
    <w:rsid w:val="00E47301"/>
    <w:rsid w:val="00E47955"/>
    <w:rsid w:val="00E510E8"/>
    <w:rsid w:val="00E54570"/>
    <w:rsid w:val="00E57A36"/>
    <w:rsid w:val="00E60824"/>
    <w:rsid w:val="00E66C69"/>
    <w:rsid w:val="00E705C3"/>
    <w:rsid w:val="00E722A5"/>
    <w:rsid w:val="00E820D8"/>
    <w:rsid w:val="00E82478"/>
    <w:rsid w:val="00E832F7"/>
    <w:rsid w:val="00E839AF"/>
    <w:rsid w:val="00E955F7"/>
    <w:rsid w:val="00E95C13"/>
    <w:rsid w:val="00E9757A"/>
    <w:rsid w:val="00E97EC9"/>
    <w:rsid w:val="00EA0AB7"/>
    <w:rsid w:val="00EA4C09"/>
    <w:rsid w:val="00EA4D61"/>
    <w:rsid w:val="00EA6A5F"/>
    <w:rsid w:val="00EA6AB6"/>
    <w:rsid w:val="00EA7B42"/>
    <w:rsid w:val="00EB0160"/>
    <w:rsid w:val="00EB1C7C"/>
    <w:rsid w:val="00EB2442"/>
    <w:rsid w:val="00EB42BF"/>
    <w:rsid w:val="00EB4617"/>
    <w:rsid w:val="00EB4E87"/>
    <w:rsid w:val="00EC47DD"/>
    <w:rsid w:val="00EC4BEF"/>
    <w:rsid w:val="00EC4DAA"/>
    <w:rsid w:val="00EC7267"/>
    <w:rsid w:val="00ED1DBD"/>
    <w:rsid w:val="00ED2C9A"/>
    <w:rsid w:val="00ED3E14"/>
    <w:rsid w:val="00ED5B5C"/>
    <w:rsid w:val="00ED672D"/>
    <w:rsid w:val="00ED69CE"/>
    <w:rsid w:val="00ED7964"/>
    <w:rsid w:val="00ED7C1D"/>
    <w:rsid w:val="00EE197D"/>
    <w:rsid w:val="00EE58EE"/>
    <w:rsid w:val="00EF2A6D"/>
    <w:rsid w:val="00EF2B1F"/>
    <w:rsid w:val="00F10BF2"/>
    <w:rsid w:val="00F13740"/>
    <w:rsid w:val="00F17A77"/>
    <w:rsid w:val="00F27E3F"/>
    <w:rsid w:val="00F34C50"/>
    <w:rsid w:val="00F35884"/>
    <w:rsid w:val="00F36526"/>
    <w:rsid w:val="00F42218"/>
    <w:rsid w:val="00F46F41"/>
    <w:rsid w:val="00F52423"/>
    <w:rsid w:val="00F52529"/>
    <w:rsid w:val="00F536DA"/>
    <w:rsid w:val="00F568B9"/>
    <w:rsid w:val="00F63B8C"/>
    <w:rsid w:val="00F641B0"/>
    <w:rsid w:val="00F64D80"/>
    <w:rsid w:val="00F737A7"/>
    <w:rsid w:val="00F808CB"/>
    <w:rsid w:val="00F810B9"/>
    <w:rsid w:val="00F81D82"/>
    <w:rsid w:val="00F86382"/>
    <w:rsid w:val="00F91F79"/>
    <w:rsid w:val="00F9307F"/>
    <w:rsid w:val="00F947D1"/>
    <w:rsid w:val="00F94EB6"/>
    <w:rsid w:val="00F95E8D"/>
    <w:rsid w:val="00F97B4B"/>
    <w:rsid w:val="00FA0467"/>
    <w:rsid w:val="00FA1EA3"/>
    <w:rsid w:val="00FB4BD0"/>
    <w:rsid w:val="00FB57BD"/>
    <w:rsid w:val="00FB760A"/>
    <w:rsid w:val="00FC4DFD"/>
    <w:rsid w:val="00FC54F0"/>
    <w:rsid w:val="00FC62B5"/>
    <w:rsid w:val="00FC7564"/>
    <w:rsid w:val="00FD093B"/>
    <w:rsid w:val="00FD1547"/>
    <w:rsid w:val="00FD621F"/>
    <w:rsid w:val="00FD7DD6"/>
    <w:rsid w:val="00FD7FAC"/>
    <w:rsid w:val="00FE13B3"/>
    <w:rsid w:val="00FE16D0"/>
    <w:rsid w:val="00FE52FF"/>
    <w:rsid w:val="00FE5319"/>
    <w:rsid w:val="00FE7691"/>
    <w:rsid w:val="00FE7ABC"/>
    <w:rsid w:val="00FF00EC"/>
    <w:rsid w:val="00FF19C0"/>
    <w:rsid w:val="00FF42C0"/>
    <w:rsid w:val="00FF4D3C"/>
    <w:rsid w:val="00FF6DBA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F44F9"/>
  <w15:chartTrackingRefBased/>
  <w15:docId w15:val="{02645DA6-EFCE-48ED-B64C-1F4E2A8A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01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18B"/>
  </w:style>
  <w:style w:type="paragraph" w:styleId="Piedepgina">
    <w:name w:val="footer"/>
    <w:basedOn w:val="Normal"/>
    <w:link w:val="PiedepginaCar"/>
    <w:uiPriority w:val="99"/>
    <w:unhideWhenUsed/>
    <w:rsid w:val="000F01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18B"/>
  </w:style>
  <w:style w:type="table" w:styleId="Tablaconcuadrcula">
    <w:name w:val="Table Grid"/>
    <w:basedOn w:val="Tablanormal"/>
    <w:uiPriority w:val="39"/>
    <w:rsid w:val="000F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BE"/>
    <w:pPr>
      <w:ind w:left="720"/>
      <w:contextualSpacing/>
    </w:pPr>
  </w:style>
  <w:style w:type="paragraph" w:customStyle="1" w:styleId="Default">
    <w:name w:val="Default"/>
    <w:rsid w:val="00F3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F91F7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3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1D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395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395876"/>
  </w:style>
  <w:style w:type="character" w:customStyle="1" w:styleId="eop">
    <w:name w:val="eop"/>
    <w:basedOn w:val="Fuentedeprrafopredeter"/>
    <w:rsid w:val="00395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30B07-D74F-4637-B0C0-D1128A4AE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A5FE80-00EE-4DA2-9D93-BC2905F10AF2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1868C3B1-477C-4E94-ADAF-EFBB976084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6CB0E-EFB7-41A4-9E3E-7A97FA457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Lopez chaparro</dc:creator>
  <cp:keywords/>
  <dc:description/>
  <cp:lastModifiedBy>Natalia Andrea Fique Gutiérrez</cp:lastModifiedBy>
  <cp:revision>3</cp:revision>
  <cp:lastPrinted>2019-11-18T16:24:00Z</cp:lastPrinted>
  <dcterms:created xsi:type="dcterms:W3CDTF">2025-02-04T20:34:00Z</dcterms:created>
  <dcterms:modified xsi:type="dcterms:W3CDTF">2025-02-19T16:50:00Z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2025-01-21T20:45:23Z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de2fffed-60b8-42b2-a465-00fee1de04ba</vt:lpwstr>
  </property>
  <property fmtid="{D5CDD505-2E9C-101B-9397-08002B2CF9AE}" pid="8" name="MSIP_Label_defa4170-0d19-0005-0004-bc88714345d2_ActionId">
    <vt:lpwstr>78d4011d-d863-4d95-a067-2463c8c50786</vt:lpwstr>
  </property>
  <property fmtid="{D5CDD505-2E9C-101B-9397-08002B2CF9AE}" pid="9" name="MSIP_Label_defa4170-0d19-0005-0004-bc88714345d2_ContentBits">
    <vt:lpwstr>0</vt:lpwstr>
  </property>
</Properties>
</file>